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8B" w:rsidRPr="00E46F4F" w:rsidRDefault="00426CDF" w:rsidP="007D66DD">
      <w:pPr>
        <w:jc w:val="center"/>
        <w:rPr>
          <w:b/>
        </w:rPr>
      </w:pPr>
      <w:r w:rsidRPr="00E46F4F">
        <w:rPr>
          <w:b/>
        </w:rPr>
        <w:t xml:space="preserve">Monthly Report for </w:t>
      </w:r>
      <w:r w:rsidR="0060540E" w:rsidRPr="00E46F4F">
        <w:rPr>
          <w:b/>
        </w:rPr>
        <w:t>July 2014</w:t>
      </w:r>
    </w:p>
    <w:p w:rsidR="00F71324" w:rsidRPr="00E46F4F" w:rsidRDefault="00F71324" w:rsidP="00CB0303">
      <w:pPr>
        <w:rPr>
          <w:b/>
          <w:sz w:val="22"/>
          <w:szCs w:val="22"/>
        </w:rPr>
      </w:pPr>
    </w:p>
    <w:p w:rsidR="00840279" w:rsidRPr="00E46F4F" w:rsidRDefault="00AB50B7" w:rsidP="00CB0303">
      <w:pPr>
        <w:rPr>
          <w:b/>
          <w:smallCaps/>
          <w:sz w:val="22"/>
          <w:szCs w:val="22"/>
        </w:rPr>
      </w:pPr>
      <w:r w:rsidRPr="00E46F4F">
        <w:rPr>
          <w:b/>
          <w:smallCaps/>
          <w:sz w:val="22"/>
          <w:szCs w:val="22"/>
        </w:rPr>
        <w:t>Miconia</w:t>
      </w:r>
    </w:p>
    <w:p w:rsidR="00AB50B7" w:rsidRPr="00E46F4F" w:rsidRDefault="00C1583F" w:rsidP="00CB0303">
      <w:pPr>
        <w:rPr>
          <w:b/>
          <w:sz w:val="22"/>
          <w:szCs w:val="22"/>
        </w:rPr>
      </w:pPr>
      <w:r w:rsidRPr="00E46F4F">
        <w:rPr>
          <w:sz w:val="22"/>
          <w:szCs w:val="22"/>
        </w:rPr>
        <w:t>C</w:t>
      </w:r>
      <w:r w:rsidR="00AB50B7" w:rsidRPr="00E46F4F">
        <w:rPr>
          <w:sz w:val="22"/>
          <w:szCs w:val="22"/>
        </w:rPr>
        <w:t>rewmember</w:t>
      </w:r>
      <w:r w:rsidR="00B148B5" w:rsidRPr="00E46F4F">
        <w:rPr>
          <w:sz w:val="22"/>
          <w:szCs w:val="22"/>
        </w:rPr>
        <w:t>s</w:t>
      </w:r>
      <w:r w:rsidR="00D41DDB" w:rsidRPr="00E46F4F">
        <w:rPr>
          <w:sz w:val="22"/>
          <w:szCs w:val="22"/>
        </w:rPr>
        <w:t xml:space="preserve"> conducted </w:t>
      </w:r>
      <w:r w:rsidR="00DA02FD" w:rsidRPr="00E46F4F">
        <w:rPr>
          <w:sz w:val="22"/>
          <w:szCs w:val="22"/>
        </w:rPr>
        <w:t xml:space="preserve">122 </w:t>
      </w:r>
      <w:r w:rsidR="00AB50B7" w:rsidRPr="00E46F4F">
        <w:rPr>
          <w:sz w:val="22"/>
          <w:szCs w:val="22"/>
        </w:rPr>
        <w:t xml:space="preserve">acres of </w:t>
      </w:r>
      <w:r w:rsidR="00DA02FD" w:rsidRPr="00E46F4F">
        <w:rPr>
          <w:sz w:val="22"/>
          <w:szCs w:val="22"/>
        </w:rPr>
        <w:t xml:space="preserve">ground </w:t>
      </w:r>
      <w:r w:rsidR="00F71324" w:rsidRPr="00E46F4F">
        <w:rPr>
          <w:sz w:val="22"/>
          <w:szCs w:val="22"/>
        </w:rPr>
        <w:t xml:space="preserve">and </w:t>
      </w:r>
      <w:r w:rsidR="00DA02FD" w:rsidRPr="00E46F4F">
        <w:rPr>
          <w:sz w:val="22"/>
          <w:szCs w:val="22"/>
        </w:rPr>
        <w:t xml:space="preserve">482 </w:t>
      </w:r>
      <w:r w:rsidR="00F71324" w:rsidRPr="00E46F4F">
        <w:rPr>
          <w:sz w:val="22"/>
          <w:szCs w:val="22"/>
        </w:rPr>
        <w:t xml:space="preserve">acres of </w:t>
      </w:r>
      <w:r w:rsidR="00DA02FD" w:rsidRPr="00E46F4F">
        <w:rPr>
          <w:sz w:val="22"/>
          <w:szCs w:val="22"/>
        </w:rPr>
        <w:t>aerial</w:t>
      </w:r>
      <w:r w:rsidR="00F71324" w:rsidRPr="00E46F4F">
        <w:rPr>
          <w:sz w:val="22"/>
          <w:szCs w:val="22"/>
        </w:rPr>
        <w:t xml:space="preserve"> </w:t>
      </w:r>
      <w:r w:rsidR="00AB50B7" w:rsidRPr="00E46F4F">
        <w:rPr>
          <w:sz w:val="22"/>
          <w:szCs w:val="22"/>
        </w:rPr>
        <w:t xml:space="preserve">surveys for miconia for a total of acres surveyed </w:t>
      </w:r>
      <w:r w:rsidR="00F71324" w:rsidRPr="00E46F4F">
        <w:rPr>
          <w:sz w:val="22"/>
          <w:szCs w:val="22"/>
        </w:rPr>
        <w:t>in watersheds</w:t>
      </w:r>
      <w:r w:rsidR="00B16C15" w:rsidRPr="00E46F4F">
        <w:rPr>
          <w:sz w:val="22"/>
          <w:szCs w:val="22"/>
        </w:rPr>
        <w:t>.</w:t>
      </w:r>
      <w:r w:rsidR="0060540E" w:rsidRPr="00E46F4F">
        <w:rPr>
          <w:sz w:val="22"/>
          <w:szCs w:val="22"/>
        </w:rPr>
        <w:t xml:space="preserve"> One of the two miconia controlled was a plant reported by a Manoa resident.</w:t>
      </w:r>
    </w:p>
    <w:p w:rsidR="00AB50B7" w:rsidRPr="00E46F4F" w:rsidRDefault="00AB50B7" w:rsidP="00B148B5">
      <w:pPr>
        <w:ind w:left="288"/>
        <w:rPr>
          <w:b/>
          <w:sz w:val="22"/>
          <w:szCs w:val="22"/>
        </w:rPr>
      </w:pPr>
    </w:p>
    <w:tbl>
      <w:tblPr>
        <w:tblStyle w:val="TableGrid"/>
        <w:tblW w:w="79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355"/>
        <w:gridCol w:w="1260"/>
        <w:gridCol w:w="1260"/>
        <w:gridCol w:w="1260"/>
        <w:gridCol w:w="1440"/>
        <w:gridCol w:w="1350"/>
      </w:tblGrid>
      <w:tr w:rsidR="00C6730F" w:rsidRPr="00E46F4F" w:rsidTr="00975C10">
        <w:tc>
          <w:tcPr>
            <w:tcW w:w="1355" w:type="dxa"/>
            <w:vAlign w:val="bottom"/>
          </w:tcPr>
          <w:p w:rsidR="00C6730F" w:rsidRPr="00E46F4F" w:rsidRDefault="00C6730F" w:rsidP="00B76E13">
            <w:pPr>
              <w:ind w:left="-18"/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Watershed</w:t>
            </w:r>
          </w:p>
        </w:tc>
        <w:tc>
          <w:tcPr>
            <w:tcW w:w="1260" w:type="dxa"/>
            <w:vAlign w:val="bottom"/>
          </w:tcPr>
          <w:p w:rsidR="00C6730F" w:rsidRPr="00E46F4F" w:rsidRDefault="00C6730F" w:rsidP="00D41DDB">
            <w:pPr>
              <w:ind w:left="-18"/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Aerial Acres Surveyed</w:t>
            </w:r>
          </w:p>
        </w:tc>
        <w:tc>
          <w:tcPr>
            <w:tcW w:w="1260" w:type="dxa"/>
            <w:vAlign w:val="bottom"/>
          </w:tcPr>
          <w:p w:rsidR="00C6730F" w:rsidRPr="00E46F4F" w:rsidRDefault="00C6730F" w:rsidP="00D41DDB">
            <w:pPr>
              <w:ind w:left="-18"/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Ground Acres Surveyed</w:t>
            </w:r>
          </w:p>
        </w:tc>
        <w:tc>
          <w:tcPr>
            <w:tcW w:w="1260" w:type="dxa"/>
            <w:vAlign w:val="bottom"/>
          </w:tcPr>
          <w:p w:rsidR="00C6730F" w:rsidRPr="00E46F4F" w:rsidRDefault="00C6730F" w:rsidP="00D41DDB">
            <w:pPr>
              <w:ind w:left="-18"/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Mature Controlled</w:t>
            </w:r>
          </w:p>
        </w:tc>
        <w:tc>
          <w:tcPr>
            <w:tcW w:w="1440" w:type="dxa"/>
            <w:vAlign w:val="bottom"/>
          </w:tcPr>
          <w:p w:rsidR="00C6730F" w:rsidRPr="00E46F4F" w:rsidRDefault="00C6730F" w:rsidP="00D41DDB">
            <w:pPr>
              <w:ind w:left="-18"/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Immature</w:t>
            </w:r>
          </w:p>
          <w:p w:rsidR="00C6730F" w:rsidRPr="00E46F4F" w:rsidRDefault="00C6730F" w:rsidP="00D41DDB">
            <w:pPr>
              <w:ind w:left="-18"/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Controlled</w:t>
            </w:r>
          </w:p>
        </w:tc>
        <w:tc>
          <w:tcPr>
            <w:tcW w:w="1350" w:type="dxa"/>
            <w:vAlign w:val="bottom"/>
          </w:tcPr>
          <w:p w:rsidR="00C6730F" w:rsidRPr="00E46F4F" w:rsidRDefault="00C6730F" w:rsidP="00D41DDB">
            <w:pPr>
              <w:ind w:left="-18"/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Work Hours</w:t>
            </w:r>
          </w:p>
        </w:tc>
      </w:tr>
      <w:tr w:rsidR="00C6730F" w:rsidRPr="00E46F4F" w:rsidTr="00975C10">
        <w:tc>
          <w:tcPr>
            <w:tcW w:w="1355" w:type="dxa"/>
          </w:tcPr>
          <w:p w:rsidR="00C6730F" w:rsidRPr="00E46F4F" w:rsidRDefault="00C6730F" w:rsidP="00B76E13">
            <w:pPr>
              <w:jc w:val="right"/>
              <w:rPr>
                <w:sz w:val="22"/>
                <w:szCs w:val="22"/>
              </w:rPr>
            </w:pPr>
            <w:proofErr w:type="spellStart"/>
            <w:r w:rsidRPr="00E46F4F">
              <w:rPr>
                <w:sz w:val="22"/>
                <w:szCs w:val="22"/>
              </w:rPr>
              <w:t>Kahaluu</w:t>
            </w:r>
            <w:proofErr w:type="spellEnd"/>
          </w:p>
        </w:tc>
        <w:tc>
          <w:tcPr>
            <w:tcW w:w="1260" w:type="dxa"/>
          </w:tcPr>
          <w:p w:rsidR="00C6730F" w:rsidRPr="00E46F4F" w:rsidRDefault="00C6730F" w:rsidP="00B76E13">
            <w:pPr>
              <w:ind w:left="72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133.91</w:t>
            </w:r>
          </w:p>
        </w:tc>
        <w:tc>
          <w:tcPr>
            <w:tcW w:w="1260" w:type="dxa"/>
          </w:tcPr>
          <w:p w:rsidR="00C6730F" w:rsidRPr="00E46F4F" w:rsidRDefault="00C6730F" w:rsidP="00B76E13">
            <w:pPr>
              <w:ind w:left="72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C6730F" w:rsidRPr="00E46F4F" w:rsidRDefault="00C6730F" w:rsidP="00B76E13">
            <w:pPr>
              <w:ind w:left="72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bottom"/>
          </w:tcPr>
          <w:p w:rsidR="00C6730F" w:rsidRPr="00E46F4F" w:rsidRDefault="00C6730F" w:rsidP="00B76E13">
            <w:pPr>
              <w:ind w:left="-18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C6730F" w:rsidRPr="00E46F4F" w:rsidRDefault="00C6730F" w:rsidP="00B76E13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15</w:t>
            </w:r>
          </w:p>
        </w:tc>
      </w:tr>
      <w:tr w:rsidR="00C6730F" w:rsidRPr="00E46F4F" w:rsidTr="00975C10">
        <w:tc>
          <w:tcPr>
            <w:tcW w:w="1355" w:type="dxa"/>
            <w:vAlign w:val="bottom"/>
          </w:tcPr>
          <w:p w:rsidR="00C6730F" w:rsidRPr="00E46F4F" w:rsidRDefault="00C6730F" w:rsidP="00B76E13">
            <w:pPr>
              <w:jc w:val="right"/>
              <w:rPr>
                <w:sz w:val="22"/>
                <w:szCs w:val="22"/>
              </w:rPr>
            </w:pPr>
            <w:proofErr w:type="spellStart"/>
            <w:r w:rsidRPr="00E46F4F">
              <w:rPr>
                <w:sz w:val="22"/>
                <w:szCs w:val="22"/>
              </w:rPr>
              <w:t>Kalihi</w:t>
            </w:r>
            <w:proofErr w:type="spellEnd"/>
          </w:p>
        </w:tc>
        <w:tc>
          <w:tcPr>
            <w:tcW w:w="1260" w:type="dxa"/>
          </w:tcPr>
          <w:p w:rsidR="00C6730F" w:rsidRPr="00E46F4F" w:rsidRDefault="00C6730F" w:rsidP="00B76E13">
            <w:pPr>
              <w:ind w:left="72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C6730F" w:rsidRPr="00E46F4F" w:rsidRDefault="00C6730F" w:rsidP="007159C8">
            <w:pPr>
              <w:ind w:left="72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53.63</w:t>
            </w:r>
          </w:p>
        </w:tc>
        <w:tc>
          <w:tcPr>
            <w:tcW w:w="1260" w:type="dxa"/>
          </w:tcPr>
          <w:p w:rsidR="00C6730F" w:rsidRPr="00E46F4F" w:rsidRDefault="00C6730F" w:rsidP="00B76E13">
            <w:pPr>
              <w:ind w:left="72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bottom"/>
          </w:tcPr>
          <w:p w:rsidR="00C6730F" w:rsidRPr="00E46F4F" w:rsidRDefault="00C6730F" w:rsidP="00B76E13">
            <w:pPr>
              <w:ind w:left="-18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C6730F" w:rsidRPr="00E46F4F" w:rsidRDefault="00C6730F" w:rsidP="00B76E13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76</w:t>
            </w:r>
          </w:p>
        </w:tc>
      </w:tr>
      <w:tr w:rsidR="00C6730F" w:rsidRPr="00E46F4F" w:rsidTr="00975C10">
        <w:tc>
          <w:tcPr>
            <w:tcW w:w="1355" w:type="dxa"/>
            <w:vAlign w:val="bottom"/>
          </w:tcPr>
          <w:p w:rsidR="00C6730F" w:rsidRPr="00E46F4F" w:rsidRDefault="00C6730F" w:rsidP="00B76E13">
            <w:pPr>
              <w:jc w:val="right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Manoa</w:t>
            </w:r>
          </w:p>
        </w:tc>
        <w:tc>
          <w:tcPr>
            <w:tcW w:w="1260" w:type="dxa"/>
          </w:tcPr>
          <w:p w:rsidR="00C6730F" w:rsidRPr="00E46F4F" w:rsidRDefault="00C6730F" w:rsidP="00B76E13">
            <w:pPr>
              <w:ind w:left="72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F147AD">
              <w:rPr>
                <w:sz w:val="22"/>
                <w:szCs w:val="22"/>
              </w:rPr>
              <w:t>348.09</w:t>
            </w:r>
          </w:p>
        </w:tc>
        <w:tc>
          <w:tcPr>
            <w:tcW w:w="1260" w:type="dxa"/>
            <w:vAlign w:val="bottom"/>
          </w:tcPr>
          <w:p w:rsidR="00C6730F" w:rsidRPr="00E46F4F" w:rsidRDefault="00C6730F" w:rsidP="00B76E13">
            <w:pPr>
              <w:ind w:left="72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31.93</w:t>
            </w:r>
          </w:p>
        </w:tc>
        <w:tc>
          <w:tcPr>
            <w:tcW w:w="1260" w:type="dxa"/>
          </w:tcPr>
          <w:p w:rsidR="00C6730F" w:rsidRPr="00E46F4F" w:rsidRDefault="00C6730F" w:rsidP="00B76E13">
            <w:pPr>
              <w:ind w:left="72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bottom"/>
          </w:tcPr>
          <w:p w:rsidR="00C6730F" w:rsidRPr="00E46F4F" w:rsidRDefault="00C6730F" w:rsidP="00B76E13">
            <w:pPr>
              <w:ind w:left="-18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2*</w:t>
            </w:r>
          </w:p>
        </w:tc>
        <w:tc>
          <w:tcPr>
            <w:tcW w:w="1350" w:type="dxa"/>
          </w:tcPr>
          <w:p w:rsidR="00C6730F" w:rsidRPr="00E46F4F" w:rsidRDefault="00C6730F" w:rsidP="00B76E13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87</w:t>
            </w:r>
          </w:p>
        </w:tc>
      </w:tr>
      <w:tr w:rsidR="00C6730F" w:rsidRPr="00E46F4F" w:rsidTr="00975C10">
        <w:tc>
          <w:tcPr>
            <w:tcW w:w="1355" w:type="dxa"/>
            <w:vAlign w:val="bottom"/>
          </w:tcPr>
          <w:p w:rsidR="00C6730F" w:rsidRPr="00E46F4F" w:rsidRDefault="00C6730F" w:rsidP="00B76E13">
            <w:pPr>
              <w:jc w:val="right"/>
              <w:rPr>
                <w:sz w:val="22"/>
                <w:szCs w:val="22"/>
              </w:rPr>
            </w:pPr>
            <w:proofErr w:type="spellStart"/>
            <w:r w:rsidRPr="00E46F4F">
              <w:rPr>
                <w:sz w:val="22"/>
                <w:szCs w:val="22"/>
              </w:rPr>
              <w:t>Nuuanu</w:t>
            </w:r>
            <w:proofErr w:type="spellEnd"/>
          </w:p>
        </w:tc>
        <w:tc>
          <w:tcPr>
            <w:tcW w:w="1260" w:type="dxa"/>
          </w:tcPr>
          <w:p w:rsidR="00C6730F" w:rsidRPr="00E46F4F" w:rsidRDefault="00C6730F" w:rsidP="00B76E13">
            <w:pPr>
              <w:ind w:left="72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vAlign w:val="bottom"/>
          </w:tcPr>
          <w:p w:rsidR="00C6730F" w:rsidRPr="00E46F4F" w:rsidRDefault="00C6730F" w:rsidP="00B76E13">
            <w:pPr>
              <w:ind w:left="72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36.49</w:t>
            </w:r>
          </w:p>
        </w:tc>
        <w:tc>
          <w:tcPr>
            <w:tcW w:w="1260" w:type="dxa"/>
          </w:tcPr>
          <w:p w:rsidR="00C6730F" w:rsidRPr="00E46F4F" w:rsidRDefault="00C6730F" w:rsidP="00B76E13">
            <w:pPr>
              <w:ind w:left="72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bottom"/>
          </w:tcPr>
          <w:p w:rsidR="00C6730F" w:rsidRPr="00E46F4F" w:rsidRDefault="00C6730F" w:rsidP="00B76E13">
            <w:pPr>
              <w:ind w:left="-18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C6730F" w:rsidRPr="00E46F4F" w:rsidRDefault="00C6730F" w:rsidP="00B76E13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100</w:t>
            </w:r>
          </w:p>
        </w:tc>
      </w:tr>
      <w:tr w:rsidR="00C6730F" w:rsidRPr="00E46F4F" w:rsidTr="00975C10">
        <w:tc>
          <w:tcPr>
            <w:tcW w:w="1355" w:type="dxa"/>
            <w:tcBorders>
              <w:left w:val="nil"/>
              <w:bottom w:val="nil"/>
            </w:tcBorders>
            <w:vAlign w:val="bottom"/>
          </w:tcPr>
          <w:p w:rsidR="00C6730F" w:rsidRPr="00E46F4F" w:rsidRDefault="00C6730F" w:rsidP="00B76E13">
            <w:pPr>
              <w:jc w:val="right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260" w:type="dxa"/>
          </w:tcPr>
          <w:p w:rsidR="00C6730F" w:rsidRPr="00E46F4F" w:rsidRDefault="00C6730F" w:rsidP="00B76E13">
            <w:pPr>
              <w:ind w:left="72"/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fldChar w:fldCharType="begin"/>
            </w:r>
            <w:r w:rsidRPr="00E46F4F">
              <w:rPr>
                <w:b/>
                <w:sz w:val="22"/>
                <w:szCs w:val="22"/>
              </w:rPr>
              <w:instrText xml:space="preserve"> =SUM(ABOVE) </w:instrText>
            </w:r>
            <w:r w:rsidRPr="00E46F4F">
              <w:rPr>
                <w:b/>
                <w:sz w:val="22"/>
                <w:szCs w:val="22"/>
              </w:rPr>
              <w:fldChar w:fldCharType="separate"/>
            </w:r>
            <w:r w:rsidRPr="00E46F4F">
              <w:rPr>
                <w:b/>
                <w:noProof/>
                <w:sz w:val="22"/>
                <w:szCs w:val="22"/>
              </w:rPr>
              <w:t>482</w:t>
            </w:r>
            <w:r w:rsidRPr="00E46F4F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6730F" w:rsidRPr="00E46F4F" w:rsidRDefault="00C6730F" w:rsidP="00B76E13">
            <w:pPr>
              <w:ind w:left="72"/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fldChar w:fldCharType="begin"/>
            </w:r>
            <w:r w:rsidRPr="00E46F4F">
              <w:rPr>
                <w:b/>
                <w:sz w:val="22"/>
                <w:szCs w:val="22"/>
              </w:rPr>
              <w:instrText xml:space="preserve"> =SUM(ABOVE) </w:instrText>
            </w:r>
            <w:r w:rsidRPr="00E46F4F">
              <w:rPr>
                <w:b/>
                <w:sz w:val="22"/>
                <w:szCs w:val="22"/>
              </w:rPr>
              <w:fldChar w:fldCharType="separate"/>
            </w:r>
            <w:r w:rsidRPr="00E46F4F">
              <w:rPr>
                <w:b/>
                <w:noProof/>
                <w:sz w:val="22"/>
                <w:szCs w:val="22"/>
              </w:rPr>
              <w:t>122.05</w:t>
            </w:r>
            <w:r w:rsidRPr="00E46F4F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C6730F" w:rsidRPr="00E46F4F" w:rsidRDefault="00C6730F" w:rsidP="00B76E13">
            <w:pPr>
              <w:ind w:left="72"/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bottom"/>
          </w:tcPr>
          <w:p w:rsidR="00C6730F" w:rsidRPr="00E46F4F" w:rsidRDefault="00C6730F" w:rsidP="00B76E13">
            <w:pPr>
              <w:ind w:left="-18"/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C6730F" w:rsidRPr="00E46F4F" w:rsidRDefault="00C6730F" w:rsidP="00B76E13">
            <w:pPr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fldChar w:fldCharType="begin"/>
            </w:r>
            <w:r w:rsidRPr="00E46F4F">
              <w:rPr>
                <w:b/>
                <w:sz w:val="22"/>
                <w:szCs w:val="22"/>
              </w:rPr>
              <w:instrText xml:space="preserve"> =SUM(ABOVE) </w:instrText>
            </w:r>
            <w:r w:rsidRPr="00E46F4F">
              <w:rPr>
                <w:b/>
                <w:sz w:val="22"/>
                <w:szCs w:val="22"/>
              </w:rPr>
              <w:fldChar w:fldCharType="separate"/>
            </w:r>
            <w:r w:rsidRPr="00E46F4F">
              <w:rPr>
                <w:b/>
                <w:noProof/>
                <w:sz w:val="22"/>
                <w:szCs w:val="22"/>
              </w:rPr>
              <w:t>278</w:t>
            </w:r>
            <w:r w:rsidRPr="00E46F4F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AB50B7" w:rsidRPr="00E46F4F" w:rsidRDefault="00AB50B7" w:rsidP="00B148B5">
      <w:pPr>
        <w:rPr>
          <w:b/>
          <w:sz w:val="22"/>
          <w:szCs w:val="22"/>
        </w:rPr>
      </w:pPr>
    </w:p>
    <w:p w:rsidR="00CB0303" w:rsidRPr="00E46F4F" w:rsidRDefault="008054C1" w:rsidP="00CB0303">
      <w:pPr>
        <w:rPr>
          <w:b/>
          <w:smallCaps/>
          <w:sz w:val="22"/>
          <w:szCs w:val="22"/>
        </w:rPr>
      </w:pPr>
      <w:r w:rsidRPr="00E46F4F">
        <w:rPr>
          <w:b/>
          <w:smallCaps/>
          <w:sz w:val="22"/>
          <w:szCs w:val="22"/>
        </w:rPr>
        <w:t xml:space="preserve">Cape </w:t>
      </w:r>
      <w:r w:rsidR="00A80B3D" w:rsidRPr="00E46F4F">
        <w:rPr>
          <w:b/>
          <w:smallCaps/>
          <w:sz w:val="22"/>
          <w:szCs w:val="22"/>
        </w:rPr>
        <w:t>i</w:t>
      </w:r>
      <w:r w:rsidRPr="00E46F4F">
        <w:rPr>
          <w:b/>
          <w:smallCaps/>
          <w:sz w:val="22"/>
          <w:szCs w:val="22"/>
        </w:rPr>
        <w:t xml:space="preserve">vy </w:t>
      </w:r>
    </w:p>
    <w:p w:rsidR="008054C1" w:rsidRPr="00E46F4F" w:rsidRDefault="0060540E" w:rsidP="00CB0303">
      <w:pPr>
        <w:rPr>
          <w:b/>
          <w:smallCaps/>
          <w:sz w:val="22"/>
          <w:szCs w:val="22"/>
        </w:rPr>
      </w:pPr>
      <w:r w:rsidRPr="00E46F4F">
        <w:rPr>
          <w:sz w:val="22"/>
          <w:szCs w:val="22"/>
        </w:rPr>
        <w:t xml:space="preserve">Surveys, </w:t>
      </w:r>
      <w:r w:rsidR="008054C1" w:rsidRPr="00E46F4F">
        <w:rPr>
          <w:sz w:val="22"/>
          <w:szCs w:val="22"/>
        </w:rPr>
        <w:t>treatment</w:t>
      </w:r>
      <w:r w:rsidRPr="00E46F4F">
        <w:rPr>
          <w:sz w:val="22"/>
          <w:szCs w:val="22"/>
        </w:rPr>
        <w:t xml:space="preserve"> and monitoring</w:t>
      </w:r>
      <w:r w:rsidR="008054C1" w:rsidRPr="00E46F4F">
        <w:rPr>
          <w:sz w:val="22"/>
          <w:szCs w:val="22"/>
        </w:rPr>
        <w:t xml:space="preserve"> of </w:t>
      </w:r>
      <w:r w:rsidR="008054C1" w:rsidRPr="00E46F4F">
        <w:rPr>
          <w:i/>
          <w:sz w:val="22"/>
          <w:szCs w:val="22"/>
        </w:rPr>
        <w:t xml:space="preserve">Delairea odorata </w:t>
      </w:r>
      <w:r w:rsidR="008054C1" w:rsidRPr="00E46F4F">
        <w:rPr>
          <w:sz w:val="22"/>
          <w:szCs w:val="22"/>
        </w:rPr>
        <w:t>were</w:t>
      </w:r>
      <w:r w:rsidR="008054C1" w:rsidRPr="00E46F4F">
        <w:rPr>
          <w:i/>
          <w:sz w:val="22"/>
          <w:szCs w:val="22"/>
        </w:rPr>
        <w:t xml:space="preserve"> </w:t>
      </w:r>
      <w:r w:rsidR="008054C1" w:rsidRPr="00E46F4F">
        <w:rPr>
          <w:sz w:val="22"/>
          <w:szCs w:val="22"/>
        </w:rPr>
        <w:t xml:space="preserve">conducted over </w:t>
      </w:r>
      <w:r w:rsidRPr="00E46F4F">
        <w:rPr>
          <w:sz w:val="22"/>
          <w:szCs w:val="22"/>
        </w:rPr>
        <w:t>1.17</w:t>
      </w:r>
      <w:r w:rsidR="008054C1" w:rsidRPr="00E46F4F">
        <w:rPr>
          <w:sz w:val="22"/>
          <w:szCs w:val="22"/>
        </w:rPr>
        <w:t xml:space="preserve"> acres in </w:t>
      </w:r>
      <w:r w:rsidRPr="00E46F4F">
        <w:rPr>
          <w:sz w:val="22"/>
          <w:szCs w:val="22"/>
        </w:rPr>
        <w:t xml:space="preserve">the </w:t>
      </w:r>
      <w:proofErr w:type="spellStart"/>
      <w:r w:rsidR="008054C1" w:rsidRPr="00E46F4F">
        <w:rPr>
          <w:sz w:val="22"/>
          <w:szCs w:val="22"/>
        </w:rPr>
        <w:t>Kaloi</w:t>
      </w:r>
      <w:proofErr w:type="spellEnd"/>
      <w:r w:rsidR="008054C1" w:rsidRPr="00E46F4F">
        <w:rPr>
          <w:sz w:val="22"/>
          <w:szCs w:val="22"/>
        </w:rPr>
        <w:t xml:space="preserve"> watershed.</w:t>
      </w:r>
    </w:p>
    <w:p w:rsidR="00B61D67" w:rsidRPr="00E46F4F" w:rsidRDefault="00B61D67" w:rsidP="00CB0303">
      <w:pPr>
        <w:rPr>
          <w:b/>
          <w:smallCaps/>
          <w:sz w:val="22"/>
          <w:szCs w:val="22"/>
        </w:rPr>
      </w:pPr>
    </w:p>
    <w:p w:rsidR="00CB0303" w:rsidRPr="00E46F4F" w:rsidRDefault="00806C4C" w:rsidP="00CB0303">
      <w:pPr>
        <w:rPr>
          <w:b/>
          <w:smallCaps/>
          <w:sz w:val="22"/>
          <w:szCs w:val="22"/>
        </w:rPr>
      </w:pPr>
      <w:r w:rsidRPr="00E46F4F">
        <w:rPr>
          <w:b/>
          <w:smallCaps/>
          <w:sz w:val="22"/>
          <w:szCs w:val="22"/>
        </w:rPr>
        <w:t>Devil</w:t>
      </w:r>
      <w:r w:rsidR="00AB50B7" w:rsidRPr="00E46F4F">
        <w:rPr>
          <w:b/>
          <w:smallCaps/>
          <w:sz w:val="22"/>
          <w:szCs w:val="22"/>
        </w:rPr>
        <w:t xml:space="preserve"> weed</w:t>
      </w:r>
    </w:p>
    <w:p w:rsidR="00AB50B7" w:rsidRPr="00E46F4F" w:rsidRDefault="00C1583F" w:rsidP="00CB0303">
      <w:pPr>
        <w:rPr>
          <w:b/>
          <w:sz w:val="22"/>
          <w:szCs w:val="22"/>
        </w:rPr>
      </w:pPr>
      <w:r w:rsidRPr="00E46F4F">
        <w:rPr>
          <w:sz w:val="22"/>
          <w:szCs w:val="22"/>
        </w:rPr>
        <w:t>Crew</w:t>
      </w:r>
      <w:r w:rsidR="00AB50B7" w:rsidRPr="00E46F4F">
        <w:rPr>
          <w:sz w:val="22"/>
          <w:szCs w:val="22"/>
        </w:rPr>
        <w:t xml:space="preserve"> conducted surveys and treatment of </w:t>
      </w:r>
      <w:r w:rsidR="00AB50B7" w:rsidRPr="00E46F4F">
        <w:rPr>
          <w:i/>
          <w:sz w:val="22"/>
          <w:szCs w:val="22"/>
        </w:rPr>
        <w:t xml:space="preserve">Chromolaena odorata </w:t>
      </w:r>
      <w:r w:rsidR="00AB50B7" w:rsidRPr="00E46F4F">
        <w:rPr>
          <w:sz w:val="22"/>
          <w:szCs w:val="22"/>
        </w:rPr>
        <w:t xml:space="preserve">in </w:t>
      </w:r>
      <w:proofErr w:type="spellStart"/>
      <w:r w:rsidR="00AB50B7" w:rsidRPr="00E46F4F">
        <w:rPr>
          <w:sz w:val="22"/>
          <w:szCs w:val="22"/>
        </w:rPr>
        <w:t>Kahuku</w:t>
      </w:r>
      <w:proofErr w:type="spellEnd"/>
      <w:r w:rsidR="00AB50B7" w:rsidRPr="00E46F4F">
        <w:rPr>
          <w:sz w:val="22"/>
          <w:szCs w:val="22"/>
        </w:rPr>
        <w:t xml:space="preserve"> for three days</w:t>
      </w:r>
      <w:r w:rsidR="00DA02FD" w:rsidRPr="00E46F4F">
        <w:rPr>
          <w:sz w:val="22"/>
          <w:szCs w:val="22"/>
        </w:rPr>
        <w:t xml:space="preserve"> and the crew conduct one day in </w:t>
      </w:r>
      <w:proofErr w:type="spellStart"/>
      <w:r w:rsidR="00DA02FD" w:rsidRPr="00E46F4F">
        <w:rPr>
          <w:sz w:val="22"/>
          <w:szCs w:val="22"/>
        </w:rPr>
        <w:t>Kahana</w:t>
      </w:r>
      <w:proofErr w:type="spellEnd"/>
      <w:r w:rsidR="00DA02FD" w:rsidRPr="00E46F4F">
        <w:rPr>
          <w:sz w:val="22"/>
          <w:szCs w:val="22"/>
        </w:rPr>
        <w:t xml:space="preserve"> Valley, where they found a large “hotspot” of plants</w:t>
      </w:r>
      <w:r w:rsidR="00AB50B7" w:rsidRPr="00E46F4F">
        <w:rPr>
          <w:sz w:val="22"/>
          <w:szCs w:val="22"/>
        </w:rPr>
        <w:t xml:space="preserve">. </w:t>
      </w:r>
    </w:p>
    <w:p w:rsidR="00AB50B7" w:rsidRPr="00E46F4F" w:rsidRDefault="00AB50B7" w:rsidP="00B148B5">
      <w:pPr>
        <w:ind w:left="288"/>
        <w:rPr>
          <w:b/>
          <w:sz w:val="22"/>
          <w:szCs w:val="22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1603"/>
        <w:gridCol w:w="1392"/>
        <w:gridCol w:w="1080"/>
        <w:gridCol w:w="1170"/>
        <w:gridCol w:w="1170"/>
        <w:gridCol w:w="1080"/>
      </w:tblGrid>
      <w:tr w:rsidR="00E03866" w:rsidRPr="00E46F4F" w:rsidTr="00C6730F">
        <w:tc>
          <w:tcPr>
            <w:tcW w:w="0" w:type="auto"/>
          </w:tcPr>
          <w:p w:rsidR="00E03866" w:rsidRPr="00E46F4F" w:rsidRDefault="00E03866" w:rsidP="00B148B5">
            <w:pPr>
              <w:ind w:left="360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Watershed</w:t>
            </w:r>
          </w:p>
        </w:tc>
        <w:tc>
          <w:tcPr>
            <w:tcW w:w="1392" w:type="dxa"/>
          </w:tcPr>
          <w:p w:rsidR="00E03866" w:rsidRPr="00E46F4F" w:rsidRDefault="00E03866" w:rsidP="00D41DDB">
            <w:pPr>
              <w:ind w:left="-40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Acres Surveyed</w:t>
            </w:r>
          </w:p>
        </w:tc>
        <w:tc>
          <w:tcPr>
            <w:tcW w:w="1080" w:type="dxa"/>
          </w:tcPr>
          <w:p w:rsidR="00E03866" w:rsidRPr="00E46F4F" w:rsidRDefault="00E03866" w:rsidP="00D41DDB">
            <w:pPr>
              <w:ind w:left="-25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Mature</w:t>
            </w:r>
          </w:p>
        </w:tc>
        <w:tc>
          <w:tcPr>
            <w:tcW w:w="1170" w:type="dxa"/>
          </w:tcPr>
          <w:p w:rsidR="00E03866" w:rsidRPr="00E46F4F" w:rsidRDefault="00E03866" w:rsidP="00D41DDB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Immature</w:t>
            </w:r>
          </w:p>
        </w:tc>
        <w:tc>
          <w:tcPr>
            <w:tcW w:w="1170" w:type="dxa"/>
          </w:tcPr>
          <w:p w:rsidR="00E03866" w:rsidRPr="00E46F4F" w:rsidRDefault="00E03866" w:rsidP="00D41DDB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Total Plants</w:t>
            </w:r>
          </w:p>
        </w:tc>
        <w:tc>
          <w:tcPr>
            <w:tcW w:w="1080" w:type="dxa"/>
          </w:tcPr>
          <w:p w:rsidR="00E03866" w:rsidRPr="00E46F4F" w:rsidRDefault="00E03866" w:rsidP="00E03866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Work Hours</w:t>
            </w:r>
          </w:p>
        </w:tc>
      </w:tr>
      <w:tr w:rsidR="00B9385D" w:rsidRPr="00E46F4F" w:rsidTr="00C6730F">
        <w:tc>
          <w:tcPr>
            <w:tcW w:w="0" w:type="auto"/>
          </w:tcPr>
          <w:p w:rsidR="00B9385D" w:rsidRPr="00E46F4F" w:rsidRDefault="00B9385D" w:rsidP="00B9385D">
            <w:pPr>
              <w:ind w:left="360"/>
              <w:jc w:val="right"/>
              <w:rPr>
                <w:sz w:val="22"/>
                <w:szCs w:val="22"/>
              </w:rPr>
            </w:pPr>
            <w:proofErr w:type="spellStart"/>
            <w:r w:rsidRPr="00E46F4F">
              <w:rPr>
                <w:sz w:val="22"/>
                <w:szCs w:val="22"/>
              </w:rPr>
              <w:t>Kahana</w:t>
            </w:r>
            <w:proofErr w:type="spellEnd"/>
          </w:p>
        </w:tc>
        <w:tc>
          <w:tcPr>
            <w:tcW w:w="1392" w:type="dxa"/>
          </w:tcPr>
          <w:p w:rsidR="00B9385D" w:rsidRPr="00E46F4F" w:rsidRDefault="00B9385D" w:rsidP="00B9385D">
            <w:pPr>
              <w:ind w:left="-40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1.8</w:t>
            </w:r>
          </w:p>
        </w:tc>
        <w:tc>
          <w:tcPr>
            <w:tcW w:w="1080" w:type="dxa"/>
          </w:tcPr>
          <w:p w:rsidR="00B9385D" w:rsidRPr="00E46F4F" w:rsidRDefault="00DA02FD" w:rsidP="00B9385D">
            <w:pPr>
              <w:ind w:left="-25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18</w:t>
            </w:r>
          </w:p>
        </w:tc>
        <w:tc>
          <w:tcPr>
            <w:tcW w:w="1170" w:type="dxa"/>
          </w:tcPr>
          <w:p w:rsidR="00B9385D" w:rsidRPr="00E46F4F" w:rsidRDefault="00DA02FD" w:rsidP="00B9385D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1564</w:t>
            </w:r>
          </w:p>
        </w:tc>
        <w:tc>
          <w:tcPr>
            <w:tcW w:w="1170" w:type="dxa"/>
          </w:tcPr>
          <w:p w:rsidR="00B9385D" w:rsidRPr="00E46F4F" w:rsidRDefault="00DA02FD" w:rsidP="00B9385D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1582</w:t>
            </w:r>
          </w:p>
        </w:tc>
        <w:tc>
          <w:tcPr>
            <w:tcW w:w="1080" w:type="dxa"/>
          </w:tcPr>
          <w:p w:rsidR="00B9385D" w:rsidRPr="00E46F4F" w:rsidRDefault="00DA02FD" w:rsidP="00B9385D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50</w:t>
            </w:r>
          </w:p>
        </w:tc>
      </w:tr>
      <w:tr w:rsidR="00E03866" w:rsidRPr="00E46F4F" w:rsidTr="00C6730F">
        <w:tc>
          <w:tcPr>
            <w:tcW w:w="0" w:type="auto"/>
          </w:tcPr>
          <w:p w:rsidR="00E03866" w:rsidRPr="00E46F4F" w:rsidRDefault="00E03866" w:rsidP="00B9385D">
            <w:pPr>
              <w:ind w:left="360"/>
              <w:jc w:val="right"/>
              <w:rPr>
                <w:sz w:val="22"/>
                <w:szCs w:val="22"/>
              </w:rPr>
            </w:pPr>
            <w:proofErr w:type="spellStart"/>
            <w:r w:rsidRPr="00E46F4F">
              <w:rPr>
                <w:sz w:val="22"/>
                <w:szCs w:val="22"/>
              </w:rPr>
              <w:t>Paumalu</w:t>
            </w:r>
            <w:proofErr w:type="spellEnd"/>
          </w:p>
        </w:tc>
        <w:tc>
          <w:tcPr>
            <w:tcW w:w="1392" w:type="dxa"/>
          </w:tcPr>
          <w:p w:rsidR="00E03866" w:rsidRPr="00E46F4F" w:rsidRDefault="00DA02FD" w:rsidP="00DA02FD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158.64</w:t>
            </w:r>
          </w:p>
        </w:tc>
        <w:tc>
          <w:tcPr>
            <w:tcW w:w="1080" w:type="dxa"/>
          </w:tcPr>
          <w:p w:rsidR="00E03866" w:rsidRPr="00E46F4F" w:rsidRDefault="00DA02FD" w:rsidP="00DA02FD">
            <w:pPr>
              <w:ind w:left="32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19</w:t>
            </w:r>
          </w:p>
        </w:tc>
        <w:tc>
          <w:tcPr>
            <w:tcW w:w="1170" w:type="dxa"/>
          </w:tcPr>
          <w:p w:rsidR="00E03866" w:rsidRPr="00E46F4F" w:rsidRDefault="00DA02FD" w:rsidP="00DA02FD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108</w:t>
            </w:r>
          </w:p>
        </w:tc>
        <w:tc>
          <w:tcPr>
            <w:tcW w:w="1170" w:type="dxa"/>
          </w:tcPr>
          <w:p w:rsidR="00E03866" w:rsidRPr="00E46F4F" w:rsidRDefault="00DA02FD" w:rsidP="00DA02FD">
            <w:pPr>
              <w:ind w:left="-7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127</w:t>
            </w:r>
          </w:p>
        </w:tc>
        <w:tc>
          <w:tcPr>
            <w:tcW w:w="1080" w:type="dxa"/>
          </w:tcPr>
          <w:p w:rsidR="00E03866" w:rsidRPr="00E46F4F" w:rsidRDefault="00DA02FD" w:rsidP="00DA02FD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180</w:t>
            </w:r>
          </w:p>
        </w:tc>
      </w:tr>
    </w:tbl>
    <w:p w:rsidR="008B0C9D" w:rsidRPr="00E46F4F" w:rsidRDefault="008B0C9D" w:rsidP="00B61D67">
      <w:pPr>
        <w:rPr>
          <w:b/>
          <w:smallCaps/>
          <w:sz w:val="22"/>
          <w:szCs w:val="22"/>
        </w:rPr>
      </w:pPr>
    </w:p>
    <w:p w:rsidR="00BF7C78" w:rsidRPr="00E46F4F" w:rsidRDefault="00BF7C78" w:rsidP="00BF7C78">
      <w:pPr>
        <w:rPr>
          <w:b/>
          <w:smallCaps/>
          <w:sz w:val="22"/>
          <w:szCs w:val="22"/>
        </w:rPr>
      </w:pPr>
      <w:r w:rsidRPr="00E46F4F">
        <w:rPr>
          <w:b/>
          <w:smallCaps/>
          <w:sz w:val="22"/>
          <w:szCs w:val="22"/>
        </w:rPr>
        <w:t>Fireweed</w:t>
      </w:r>
    </w:p>
    <w:p w:rsidR="00BF7C78" w:rsidRPr="00E46F4F" w:rsidRDefault="00BF7C78" w:rsidP="00BF7C78">
      <w:pPr>
        <w:rPr>
          <w:b/>
          <w:sz w:val="22"/>
          <w:szCs w:val="22"/>
        </w:rPr>
      </w:pPr>
      <w:r w:rsidRPr="00E46F4F">
        <w:rPr>
          <w:sz w:val="22"/>
          <w:szCs w:val="22"/>
        </w:rPr>
        <w:t xml:space="preserve">Survey and treatment for </w:t>
      </w:r>
      <w:proofErr w:type="spellStart"/>
      <w:r w:rsidRPr="00E46F4F">
        <w:rPr>
          <w:i/>
          <w:sz w:val="22"/>
          <w:szCs w:val="22"/>
        </w:rPr>
        <w:t>Senecio</w:t>
      </w:r>
      <w:proofErr w:type="spellEnd"/>
      <w:r w:rsidRPr="00E46F4F">
        <w:rPr>
          <w:i/>
          <w:sz w:val="22"/>
          <w:szCs w:val="22"/>
        </w:rPr>
        <w:t xml:space="preserve"> </w:t>
      </w:r>
      <w:proofErr w:type="spellStart"/>
      <w:r w:rsidRPr="00E46F4F">
        <w:rPr>
          <w:i/>
          <w:sz w:val="22"/>
          <w:szCs w:val="22"/>
        </w:rPr>
        <w:t>madascariensis</w:t>
      </w:r>
      <w:proofErr w:type="spellEnd"/>
      <w:r w:rsidRPr="00E46F4F">
        <w:rPr>
          <w:i/>
          <w:sz w:val="22"/>
          <w:szCs w:val="22"/>
        </w:rPr>
        <w:t xml:space="preserve"> </w:t>
      </w:r>
      <w:proofErr w:type="gramStart"/>
      <w:r w:rsidRPr="00E46F4F">
        <w:rPr>
          <w:sz w:val="22"/>
          <w:szCs w:val="22"/>
        </w:rPr>
        <w:t>was conducted</w:t>
      </w:r>
      <w:proofErr w:type="gramEnd"/>
      <w:r w:rsidRPr="00E46F4F">
        <w:rPr>
          <w:sz w:val="22"/>
          <w:szCs w:val="22"/>
        </w:rPr>
        <w:t xml:space="preserve"> in the </w:t>
      </w:r>
      <w:proofErr w:type="spellStart"/>
      <w:r w:rsidR="00DA02FD" w:rsidRPr="00E46F4F">
        <w:rPr>
          <w:sz w:val="22"/>
          <w:szCs w:val="22"/>
        </w:rPr>
        <w:t>Keamanea</w:t>
      </w:r>
      <w:proofErr w:type="spellEnd"/>
      <w:r w:rsidRPr="00E46F4F">
        <w:rPr>
          <w:sz w:val="22"/>
          <w:szCs w:val="22"/>
        </w:rPr>
        <w:t xml:space="preserve"> watershed. </w:t>
      </w:r>
    </w:p>
    <w:p w:rsidR="00BF7C78" w:rsidRPr="00E46F4F" w:rsidRDefault="00BF7C78" w:rsidP="00BF7C78">
      <w:pPr>
        <w:ind w:left="288"/>
        <w:rPr>
          <w:b/>
          <w:sz w:val="22"/>
          <w:szCs w:val="22"/>
        </w:rPr>
      </w:pPr>
    </w:p>
    <w:tbl>
      <w:tblPr>
        <w:tblStyle w:val="TableGrid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555"/>
        <w:gridCol w:w="1440"/>
        <w:gridCol w:w="1080"/>
        <w:gridCol w:w="1080"/>
        <w:gridCol w:w="1260"/>
        <w:gridCol w:w="1080"/>
      </w:tblGrid>
      <w:tr w:rsidR="00BF7C78" w:rsidRPr="00E46F4F" w:rsidTr="00C6730F">
        <w:tc>
          <w:tcPr>
            <w:tcW w:w="1555" w:type="dxa"/>
          </w:tcPr>
          <w:p w:rsidR="00BF7C78" w:rsidRPr="00E46F4F" w:rsidRDefault="00BF7C78" w:rsidP="00A616AE">
            <w:pPr>
              <w:ind w:left="30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Watershed</w:t>
            </w:r>
          </w:p>
        </w:tc>
        <w:tc>
          <w:tcPr>
            <w:tcW w:w="1440" w:type="dxa"/>
          </w:tcPr>
          <w:p w:rsidR="00BF7C78" w:rsidRPr="00E46F4F" w:rsidRDefault="00BF7C78" w:rsidP="00A616AE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Acres Surveyed</w:t>
            </w:r>
          </w:p>
        </w:tc>
        <w:tc>
          <w:tcPr>
            <w:tcW w:w="1080" w:type="dxa"/>
          </w:tcPr>
          <w:p w:rsidR="00BF7C78" w:rsidRPr="00E46F4F" w:rsidRDefault="00BF7C78" w:rsidP="00A616AE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Mature</w:t>
            </w:r>
          </w:p>
        </w:tc>
        <w:tc>
          <w:tcPr>
            <w:tcW w:w="1080" w:type="dxa"/>
          </w:tcPr>
          <w:p w:rsidR="00BF7C78" w:rsidRPr="00E46F4F" w:rsidRDefault="00BF7C78" w:rsidP="00A616AE">
            <w:pPr>
              <w:ind w:left="-108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Immature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F7C78" w:rsidRPr="00E46F4F" w:rsidRDefault="00BF7C78" w:rsidP="00A616AE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Total Plants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7C78" w:rsidRPr="00E46F4F" w:rsidRDefault="00BF7C78" w:rsidP="00A616AE">
            <w:pPr>
              <w:ind w:left="-108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Work Hours</w:t>
            </w:r>
          </w:p>
        </w:tc>
      </w:tr>
      <w:tr w:rsidR="00BF7C78" w:rsidRPr="00E46F4F" w:rsidTr="00C6730F">
        <w:tc>
          <w:tcPr>
            <w:tcW w:w="1555" w:type="dxa"/>
          </w:tcPr>
          <w:p w:rsidR="00BF7C78" w:rsidRPr="00E46F4F" w:rsidRDefault="00DA02FD" w:rsidP="00DA02FD">
            <w:pPr>
              <w:ind w:left="360"/>
              <w:jc w:val="center"/>
              <w:rPr>
                <w:sz w:val="22"/>
                <w:szCs w:val="22"/>
              </w:rPr>
            </w:pPr>
            <w:proofErr w:type="spellStart"/>
            <w:r w:rsidRPr="00E46F4F">
              <w:rPr>
                <w:sz w:val="22"/>
                <w:szCs w:val="22"/>
              </w:rPr>
              <w:t>Keamanea</w:t>
            </w:r>
            <w:proofErr w:type="spellEnd"/>
          </w:p>
        </w:tc>
        <w:tc>
          <w:tcPr>
            <w:tcW w:w="1440" w:type="dxa"/>
          </w:tcPr>
          <w:p w:rsidR="00BF7C78" w:rsidRPr="00E46F4F" w:rsidRDefault="00DA02FD" w:rsidP="00DA02FD">
            <w:pPr>
              <w:ind w:left="72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32.60</w:t>
            </w:r>
          </w:p>
        </w:tc>
        <w:tc>
          <w:tcPr>
            <w:tcW w:w="1080" w:type="dxa"/>
          </w:tcPr>
          <w:p w:rsidR="00BF7C78" w:rsidRPr="00E46F4F" w:rsidRDefault="00DA02FD" w:rsidP="00DA02FD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BF7C78" w:rsidRPr="00E46F4F" w:rsidRDefault="00DA02FD" w:rsidP="00DA02FD">
            <w:pPr>
              <w:ind w:left="72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F7C78" w:rsidRPr="00E46F4F" w:rsidRDefault="00DA02FD" w:rsidP="00DA02FD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F7C78" w:rsidRPr="00E46F4F" w:rsidRDefault="00DA02FD" w:rsidP="00DA02FD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32</w:t>
            </w:r>
          </w:p>
        </w:tc>
      </w:tr>
    </w:tbl>
    <w:p w:rsidR="00AD18B2" w:rsidRPr="00E46F4F" w:rsidRDefault="00AD18B2" w:rsidP="00FF729A">
      <w:pPr>
        <w:rPr>
          <w:b/>
          <w:smallCaps/>
          <w:sz w:val="22"/>
          <w:szCs w:val="22"/>
        </w:rPr>
      </w:pPr>
    </w:p>
    <w:p w:rsidR="00FF729A" w:rsidRPr="00E46F4F" w:rsidRDefault="00FF729A" w:rsidP="00FF729A">
      <w:pPr>
        <w:rPr>
          <w:b/>
          <w:smallCaps/>
          <w:sz w:val="22"/>
          <w:szCs w:val="22"/>
        </w:rPr>
      </w:pPr>
      <w:r w:rsidRPr="00E46F4F">
        <w:rPr>
          <w:b/>
          <w:smallCaps/>
          <w:sz w:val="22"/>
          <w:szCs w:val="22"/>
        </w:rPr>
        <w:t xml:space="preserve">Himalayan </w:t>
      </w:r>
      <w:r w:rsidR="00A80B3D" w:rsidRPr="00E46F4F">
        <w:rPr>
          <w:b/>
          <w:smallCaps/>
          <w:sz w:val="22"/>
          <w:szCs w:val="22"/>
        </w:rPr>
        <w:t>b</w:t>
      </w:r>
      <w:r w:rsidRPr="00E46F4F">
        <w:rPr>
          <w:b/>
          <w:smallCaps/>
          <w:sz w:val="22"/>
          <w:szCs w:val="22"/>
        </w:rPr>
        <w:t>lackberry</w:t>
      </w:r>
    </w:p>
    <w:p w:rsidR="00FF729A" w:rsidRPr="00E46F4F" w:rsidRDefault="00FF729A" w:rsidP="00FF729A">
      <w:pPr>
        <w:rPr>
          <w:bCs/>
          <w:sz w:val="22"/>
          <w:szCs w:val="22"/>
        </w:rPr>
      </w:pPr>
      <w:r w:rsidRPr="00E46F4F">
        <w:rPr>
          <w:sz w:val="22"/>
          <w:szCs w:val="22"/>
        </w:rPr>
        <w:t xml:space="preserve">Survey and treatment for </w:t>
      </w:r>
      <w:proofErr w:type="spellStart"/>
      <w:r w:rsidRPr="00E46F4F">
        <w:rPr>
          <w:bCs/>
          <w:i/>
          <w:sz w:val="22"/>
          <w:szCs w:val="22"/>
        </w:rPr>
        <w:t>Rubis</w:t>
      </w:r>
      <w:proofErr w:type="spellEnd"/>
      <w:r w:rsidRPr="00E46F4F">
        <w:rPr>
          <w:bCs/>
          <w:i/>
          <w:sz w:val="22"/>
          <w:szCs w:val="22"/>
        </w:rPr>
        <w:t xml:space="preserve"> discolor</w:t>
      </w:r>
      <w:r w:rsidRPr="00E46F4F">
        <w:rPr>
          <w:bCs/>
          <w:sz w:val="22"/>
          <w:szCs w:val="22"/>
        </w:rPr>
        <w:t xml:space="preserve"> was conducted in Palolo over </w:t>
      </w:r>
      <w:r w:rsidR="00DA02FD" w:rsidRPr="00E46F4F">
        <w:rPr>
          <w:bCs/>
          <w:sz w:val="22"/>
          <w:szCs w:val="22"/>
        </w:rPr>
        <w:t>19</w:t>
      </w:r>
      <w:r w:rsidRPr="00E46F4F">
        <w:rPr>
          <w:bCs/>
          <w:sz w:val="22"/>
          <w:szCs w:val="22"/>
        </w:rPr>
        <w:t xml:space="preserve"> acres. </w:t>
      </w:r>
    </w:p>
    <w:p w:rsidR="00FF729A" w:rsidRPr="00E46F4F" w:rsidRDefault="00FF729A" w:rsidP="00FF729A">
      <w:pPr>
        <w:ind w:left="360"/>
        <w:rPr>
          <w:sz w:val="22"/>
          <w:szCs w:val="22"/>
        </w:rPr>
      </w:pPr>
    </w:p>
    <w:tbl>
      <w:tblPr>
        <w:tblStyle w:val="TableGrid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555"/>
        <w:gridCol w:w="1440"/>
        <w:gridCol w:w="1080"/>
        <w:gridCol w:w="1080"/>
        <w:gridCol w:w="1260"/>
        <w:gridCol w:w="1080"/>
      </w:tblGrid>
      <w:tr w:rsidR="00FF729A" w:rsidRPr="00E46F4F" w:rsidTr="00C6730F">
        <w:tc>
          <w:tcPr>
            <w:tcW w:w="1555" w:type="dxa"/>
          </w:tcPr>
          <w:p w:rsidR="00FF729A" w:rsidRPr="00E46F4F" w:rsidRDefault="00FF729A" w:rsidP="00CA5549">
            <w:pPr>
              <w:ind w:left="30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Watershed</w:t>
            </w:r>
          </w:p>
        </w:tc>
        <w:tc>
          <w:tcPr>
            <w:tcW w:w="1440" w:type="dxa"/>
          </w:tcPr>
          <w:p w:rsidR="00FF729A" w:rsidRPr="00E46F4F" w:rsidRDefault="00FF729A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Acres Surveyed</w:t>
            </w:r>
          </w:p>
        </w:tc>
        <w:tc>
          <w:tcPr>
            <w:tcW w:w="1080" w:type="dxa"/>
          </w:tcPr>
          <w:p w:rsidR="00FF729A" w:rsidRPr="00E46F4F" w:rsidRDefault="00FF729A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Mature</w:t>
            </w:r>
          </w:p>
        </w:tc>
        <w:tc>
          <w:tcPr>
            <w:tcW w:w="1080" w:type="dxa"/>
          </w:tcPr>
          <w:p w:rsidR="00FF729A" w:rsidRPr="00E46F4F" w:rsidRDefault="00FF729A" w:rsidP="00CA5549">
            <w:pPr>
              <w:ind w:left="-108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Immature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F729A" w:rsidRPr="00E46F4F" w:rsidRDefault="00FF729A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Total Plants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F729A" w:rsidRPr="00E46F4F" w:rsidRDefault="00FF729A" w:rsidP="00CA5549">
            <w:pPr>
              <w:ind w:left="-108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Work Hours</w:t>
            </w:r>
          </w:p>
        </w:tc>
      </w:tr>
      <w:tr w:rsidR="00FF729A" w:rsidRPr="00E46F4F" w:rsidTr="00C6730F">
        <w:tc>
          <w:tcPr>
            <w:tcW w:w="1555" w:type="dxa"/>
          </w:tcPr>
          <w:p w:rsidR="00FF729A" w:rsidRPr="00E46F4F" w:rsidRDefault="00FF729A" w:rsidP="00CA5549">
            <w:pPr>
              <w:ind w:left="360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Palolo</w:t>
            </w:r>
          </w:p>
        </w:tc>
        <w:tc>
          <w:tcPr>
            <w:tcW w:w="1440" w:type="dxa"/>
          </w:tcPr>
          <w:p w:rsidR="00FF729A" w:rsidRPr="00E46F4F" w:rsidRDefault="00DA02FD" w:rsidP="00CA5549">
            <w:pPr>
              <w:ind w:left="360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19.80</w:t>
            </w:r>
          </w:p>
        </w:tc>
        <w:tc>
          <w:tcPr>
            <w:tcW w:w="1080" w:type="dxa"/>
          </w:tcPr>
          <w:p w:rsidR="00FF729A" w:rsidRPr="00E46F4F" w:rsidRDefault="00DA02FD" w:rsidP="00DA02FD">
            <w:pPr>
              <w:ind w:left="72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FF729A" w:rsidRPr="00E46F4F" w:rsidRDefault="00DA02FD" w:rsidP="00DA02FD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F729A" w:rsidRPr="00E46F4F" w:rsidRDefault="00DA02FD" w:rsidP="00DA02FD">
            <w:pPr>
              <w:ind w:left="-18"/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F729A" w:rsidRPr="00E46F4F" w:rsidRDefault="00DA02FD" w:rsidP="00DA02FD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121.90</w:t>
            </w:r>
          </w:p>
        </w:tc>
      </w:tr>
    </w:tbl>
    <w:p w:rsidR="00FF729A" w:rsidRPr="00E46F4F" w:rsidRDefault="00FF729A" w:rsidP="00FF729A">
      <w:pPr>
        <w:rPr>
          <w:b/>
          <w:smallCaps/>
          <w:sz w:val="22"/>
          <w:szCs w:val="22"/>
        </w:rPr>
      </w:pPr>
    </w:p>
    <w:p w:rsidR="00AB50B7" w:rsidRPr="00E46F4F" w:rsidRDefault="00B148B5" w:rsidP="00CB0303">
      <w:pPr>
        <w:rPr>
          <w:b/>
          <w:smallCaps/>
          <w:sz w:val="22"/>
          <w:szCs w:val="22"/>
        </w:rPr>
      </w:pPr>
      <w:r w:rsidRPr="00E46F4F">
        <w:rPr>
          <w:b/>
          <w:smallCaps/>
          <w:sz w:val="22"/>
          <w:szCs w:val="22"/>
        </w:rPr>
        <w:t>Pest Response</w:t>
      </w:r>
      <w:r w:rsidR="00AB50B7" w:rsidRPr="00E46F4F">
        <w:rPr>
          <w:b/>
          <w:smallCaps/>
          <w:sz w:val="22"/>
          <w:szCs w:val="22"/>
        </w:rPr>
        <w:t xml:space="preserve"> </w:t>
      </w:r>
    </w:p>
    <w:p w:rsidR="00FF729A" w:rsidRPr="00E46F4F" w:rsidRDefault="00FF729A" w:rsidP="00FF729A">
      <w:pPr>
        <w:rPr>
          <w:b/>
          <w:smallCaps/>
          <w:sz w:val="22"/>
          <w:szCs w:val="22"/>
        </w:rPr>
      </w:pPr>
      <w:r w:rsidRPr="00E46F4F">
        <w:rPr>
          <w:b/>
          <w:smallCaps/>
          <w:sz w:val="22"/>
          <w:szCs w:val="22"/>
        </w:rPr>
        <w:t xml:space="preserve">Coconut </w:t>
      </w:r>
      <w:r w:rsidR="002437AB" w:rsidRPr="00E46F4F">
        <w:rPr>
          <w:b/>
          <w:smallCaps/>
          <w:sz w:val="22"/>
          <w:szCs w:val="22"/>
        </w:rPr>
        <w:t>r</w:t>
      </w:r>
      <w:r w:rsidRPr="00E46F4F">
        <w:rPr>
          <w:b/>
          <w:smallCaps/>
          <w:sz w:val="22"/>
          <w:szCs w:val="22"/>
        </w:rPr>
        <w:t xml:space="preserve">hinoceros </w:t>
      </w:r>
      <w:r w:rsidR="002437AB" w:rsidRPr="00E46F4F">
        <w:rPr>
          <w:b/>
          <w:smallCaps/>
          <w:sz w:val="22"/>
          <w:szCs w:val="22"/>
        </w:rPr>
        <w:t>b</w:t>
      </w:r>
      <w:r w:rsidRPr="00E46F4F">
        <w:rPr>
          <w:b/>
          <w:smallCaps/>
          <w:sz w:val="22"/>
          <w:szCs w:val="22"/>
        </w:rPr>
        <w:t>eetle</w:t>
      </w:r>
      <w:r w:rsidRPr="00E46F4F">
        <w:rPr>
          <w:b/>
          <w:i/>
          <w:smallCaps/>
          <w:sz w:val="22"/>
          <w:szCs w:val="22"/>
        </w:rPr>
        <w:t xml:space="preserve"> </w:t>
      </w:r>
      <w:r w:rsidRPr="00E46F4F">
        <w:rPr>
          <w:smallCaps/>
          <w:sz w:val="22"/>
          <w:szCs w:val="22"/>
        </w:rPr>
        <w:t>(</w:t>
      </w:r>
      <w:proofErr w:type="spellStart"/>
      <w:r w:rsidRPr="00E46F4F">
        <w:rPr>
          <w:i/>
          <w:smallCaps/>
          <w:sz w:val="22"/>
          <w:szCs w:val="22"/>
        </w:rPr>
        <w:t>Oryctes</w:t>
      </w:r>
      <w:proofErr w:type="spellEnd"/>
      <w:r w:rsidRPr="00E46F4F">
        <w:rPr>
          <w:i/>
          <w:smallCaps/>
          <w:sz w:val="22"/>
          <w:szCs w:val="22"/>
        </w:rPr>
        <w:t xml:space="preserve"> rhinoceros</w:t>
      </w:r>
      <w:r w:rsidRPr="00E46F4F">
        <w:rPr>
          <w:smallCaps/>
          <w:sz w:val="22"/>
          <w:szCs w:val="22"/>
        </w:rPr>
        <w:t xml:space="preserve">) </w:t>
      </w:r>
    </w:p>
    <w:p w:rsidR="00590DFC" w:rsidRPr="00E46F4F" w:rsidRDefault="00590DFC" w:rsidP="00590DFC">
      <w:pPr>
        <w:rPr>
          <w:sz w:val="22"/>
          <w:szCs w:val="22"/>
        </w:rPr>
      </w:pPr>
      <w:r w:rsidRPr="00E46F4F">
        <w:rPr>
          <w:sz w:val="22"/>
          <w:szCs w:val="22"/>
        </w:rPr>
        <w:t xml:space="preserve">OISC is working in partnership with the U.S. and Hawaii Department of Agriculture to survey for a new pest species on Oahu, the coconut rhinoceros beetle. This pest beetle </w:t>
      </w:r>
      <w:proofErr w:type="gramStart"/>
      <w:r w:rsidRPr="00E46F4F">
        <w:rPr>
          <w:sz w:val="22"/>
          <w:szCs w:val="22"/>
        </w:rPr>
        <w:t>is only known</w:t>
      </w:r>
      <w:proofErr w:type="gramEnd"/>
      <w:r w:rsidRPr="00E46F4F">
        <w:rPr>
          <w:sz w:val="22"/>
          <w:szCs w:val="22"/>
        </w:rPr>
        <w:t xml:space="preserve"> to occur on Oahu in the State of Hawaii. It is a pest of a variety of palm and </w:t>
      </w:r>
      <w:proofErr w:type="spellStart"/>
      <w:r w:rsidRPr="00E46F4F">
        <w:rPr>
          <w:sz w:val="22"/>
          <w:szCs w:val="22"/>
        </w:rPr>
        <w:t>pandanus</w:t>
      </w:r>
      <w:proofErr w:type="spellEnd"/>
      <w:r w:rsidRPr="00E46F4F">
        <w:rPr>
          <w:sz w:val="22"/>
          <w:szCs w:val="22"/>
        </w:rPr>
        <w:t xml:space="preserve"> tree species.</w:t>
      </w:r>
    </w:p>
    <w:p w:rsidR="00590DFC" w:rsidRPr="00E46F4F" w:rsidRDefault="00590DFC" w:rsidP="00FF729A">
      <w:pPr>
        <w:rPr>
          <w:sz w:val="22"/>
          <w:szCs w:val="22"/>
        </w:rPr>
      </w:pPr>
    </w:p>
    <w:tbl>
      <w:tblPr>
        <w:tblW w:w="654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440"/>
        <w:gridCol w:w="990"/>
        <w:gridCol w:w="1260"/>
        <w:gridCol w:w="1080"/>
      </w:tblGrid>
      <w:tr w:rsidR="00DA02FD" w:rsidRPr="00E46F4F" w:rsidTr="00DA02FD">
        <w:tc>
          <w:tcPr>
            <w:tcW w:w="1777" w:type="dxa"/>
          </w:tcPr>
          <w:p w:rsidR="00DA02FD" w:rsidRPr="00E46F4F" w:rsidRDefault="00DA02FD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lastRenderedPageBreak/>
              <w:t>Watersheds</w:t>
            </w:r>
          </w:p>
        </w:tc>
        <w:tc>
          <w:tcPr>
            <w:tcW w:w="1440" w:type="dxa"/>
          </w:tcPr>
          <w:p w:rsidR="00DA02FD" w:rsidRPr="00E46F4F" w:rsidRDefault="00DA02FD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Acres Surveyed</w:t>
            </w:r>
          </w:p>
        </w:tc>
        <w:tc>
          <w:tcPr>
            <w:tcW w:w="990" w:type="dxa"/>
          </w:tcPr>
          <w:p w:rsidR="00DA02FD" w:rsidRPr="00E46F4F" w:rsidRDefault="00DA02FD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# of surveys</w:t>
            </w:r>
          </w:p>
        </w:tc>
        <w:tc>
          <w:tcPr>
            <w:tcW w:w="1260" w:type="dxa"/>
          </w:tcPr>
          <w:p w:rsidR="00DA02FD" w:rsidRPr="00E46F4F" w:rsidRDefault="00DA02FD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# of CRB detected</w:t>
            </w:r>
          </w:p>
        </w:tc>
        <w:tc>
          <w:tcPr>
            <w:tcW w:w="1080" w:type="dxa"/>
          </w:tcPr>
          <w:p w:rsidR="00DA02FD" w:rsidRPr="00E46F4F" w:rsidRDefault="00DA02FD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Work Hours</w:t>
            </w:r>
          </w:p>
        </w:tc>
      </w:tr>
      <w:tr w:rsidR="00DA02FD" w:rsidRPr="00E46F4F" w:rsidTr="00DA02FD">
        <w:tc>
          <w:tcPr>
            <w:tcW w:w="1777" w:type="dxa"/>
          </w:tcPr>
          <w:p w:rsidR="00DA02FD" w:rsidRPr="00E46F4F" w:rsidRDefault="00DA02FD" w:rsidP="00CA5549">
            <w:pPr>
              <w:rPr>
                <w:sz w:val="22"/>
                <w:szCs w:val="22"/>
              </w:rPr>
            </w:pPr>
            <w:proofErr w:type="spellStart"/>
            <w:r w:rsidRPr="00E46F4F">
              <w:rPr>
                <w:sz w:val="22"/>
                <w:szCs w:val="22"/>
              </w:rPr>
              <w:t>Waiawa</w:t>
            </w:r>
            <w:proofErr w:type="spellEnd"/>
          </w:p>
        </w:tc>
        <w:tc>
          <w:tcPr>
            <w:tcW w:w="1440" w:type="dxa"/>
          </w:tcPr>
          <w:p w:rsidR="00DA02FD" w:rsidRPr="00E46F4F" w:rsidRDefault="00DA02FD" w:rsidP="00CA5549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0.44</w:t>
            </w:r>
          </w:p>
        </w:tc>
        <w:tc>
          <w:tcPr>
            <w:tcW w:w="990" w:type="dxa"/>
          </w:tcPr>
          <w:p w:rsidR="00DA02FD" w:rsidRPr="00E46F4F" w:rsidRDefault="00DA02FD" w:rsidP="00CA5549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DA02FD" w:rsidRPr="00E46F4F" w:rsidRDefault="00DA02FD" w:rsidP="00CA5549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DA02FD" w:rsidRPr="00E46F4F" w:rsidRDefault="00DA02FD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12</w:t>
            </w:r>
          </w:p>
        </w:tc>
      </w:tr>
    </w:tbl>
    <w:p w:rsidR="00FF729A" w:rsidRPr="00E46F4F" w:rsidRDefault="00FF729A" w:rsidP="00FF729A">
      <w:pPr>
        <w:rPr>
          <w:sz w:val="22"/>
          <w:szCs w:val="22"/>
        </w:rPr>
      </w:pPr>
    </w:p>
    <w:p w:rsidR="00FF729A" w:rsidRPr="00E46F4F" w:rsidRDefault="00FF729A" w:rsidP="00FF729A">
      <w:pPr>
        <w:rPr>
          <w:sz w:val="22"/>
          <w:szCs w:val="22"/>
        </w:rPr>
      </w:pPr>
      <w:r w:rsidRPr="00E46F4F">
        <w:rPr>
          <w:b/>
          <w:smallCaps/>
          <w:sz w:val="22"/>
          <w:szCs w:val="22"/>
        </w:rPr>
        <w:t xml:space="preserve">Coqui </w:t>
      </w:r>
      <w:r w:rsidRPr="00E46F4F">
        <w:rPr>
          <w:smallCaps/>
          <w:sz w:val="22"/>
          <w:szCs w:val="22"/>
        </w:rPr>
        <w:t>(</w:t>
      </w:r>
      <w:r w:rsidRPr="00E46F4F">
        <w:rPr>
          <w:i/>
          <w:smallCaps/>
          <w:sz w:val="22"/>
          <w:szCs w:val="22"/>
        </w:rPr>
        <w:t>Eleutherodactylus coqui</w:t>
      </w:r>
      <w:r w:rsidRPr="00E46F4F">
        <w:rPr>
          <w:smallCaps/>
          <w:sz w:val="22"/>
          <w:szCs w:val="22"/>
        </w:rPr>
        <w:t xml:space="preserve">) </w:t>
      </w:r>
      <w:r w:rsidRPr="00E46F4F">
        <w:rPr>
          <w:b/>
          <w:smallCaps/>
          <w:sz w:val="22"/>
          <w:szCs w:val="22"/>
        </w:rPr>
        <w:t>Early Detection Surveys</w:t>
      </w:r>
      <w:r w:rsidR="00374D11" w:rsidRPr="00E46F4F">
        <w:rPr>
          <w:b/>
          <w:sz w:val="22"/>
          <w:szCs w:val="22"/>
        </w:rPr>
        <w:t>*</w:t>
      </w:r>
    </w:p>
    <w:tbl>
      <w:tblPr>
        <w:tblW w:w="7987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260"/>
        <w:gridCol w:w="1170"/>
        <w:gridCol w:w="1260"/>
        <w:gridCol w:w="1440"/>
        <w:gridCol w:w="1080"/>
      </w:tblGrid>
      <w:tr w:rsidR="00FF729A" w:rsidRPr="00E46F4F" w:rsidTr="001778DD">
        <w:tc>
          <w:tcPr>
            <w:tcW w:w="1777" w:type="dxa"/>
          </w:tcPr>
          <w:p w:rsidR="00FF729A" w:rsidRPr="00E46F4F" w:rsidRDefault="00FF729A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Watersheds</w:t>
            </w:r>
          </w:p>
        </w:tc>
        <w:tc>
          <w:tcPr>
            <w:tcW w:w="1260" w:type="dxa"/>
          </w:tcPr>
          <w:p w:rsidR="00FF729A" w:rsidRPr="00E46F4F" w:rsidRDefault="00FF729A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Acres Surveyed</w:t>
            </w:r>
          </w:p>
        </w:tc>
        <w:tc>
          <w:tcPr>
            <w:tcW w:w="1170" w:type="dxa"/>
          </w:tcPr>
          <w:p w:rsidR="00FF729A" w:rsidRPr="00E46F4F" w:rsidRDefault="00FF729A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# of surveys</w:t>
            </w:r>
          </w:p>
        </w:tc>
        <w:tc>
          <w:tcPr>
            <w:tcW w:w="1260" w:type="dxa"/>
          </w:tcPr>
          <w:p w:rsidR="00FF729A" w:rsidRPr="00E46F4F" w:rsidRDefault="00FF729A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# of frogs detected</w:t>
            </w:r>
          </w:p>
        </w:tc>
        <w:tc>
          <w:tcPr>
            <w:tcW w:w="1440" w:type="dxa"/>
          </w:tcPr>
          <w:p w:rsidR="00FF729A" w:rsidRPr="00E46F4F" w:rsidRDefault="00FF729A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# of frogs controlled</w:t>
            </w:r>
          </w:p>
        </w:tc>
        <w:tc>
          <w:tcPr>
            <w:tcW w:w="1080" w:type="dxa"/>
          </w:tcPr>
          <w:p w:rsidR="00FF729A" w:rsidRPr="00E46F4F" w:rsidRDefault="00FF729A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Work Hours</w:t>
            </w:r>
          </w:p>
        </w:tc>
      </w:tr>
      <w:tr w:rsidR="00FF729A" w:rsidRPr="00E46F4F" w:rsidTr="00DA02FD">
        <w:trPr>
          <w:trHeight w:val="323"/>
        </w:trPr>
        <w:tc>
          <w:tcPr>
            <w:tcW w:w="1777" w:type="dxa"/>
          </w:tcPr>
          <w:p w:rsidR="00FF729A" w:rsidRPr="00E46F4F" w:rsidRDefault="00DA02FD" w:rsidP="00DA02FD">
            <w:pPr>
              <w:rPr>
                <w:sz w:val="22"/>
                <w:szCs w:val="22"/>
              </w:rPr>
            </w:pPr>
            <w:proofErr w:type="spellStart"/>
            <w:r w:rsidRPr="00E46F4F">
              <w:rPr>
                <w:sz w:val="22"/>
                <w:szCs w:val="22"/>
              </w:rPr>
              <w:t>Kahawai</w:t>
            </w:r>
            <w:proofErr w:type="spellEnd"/>
            <w:r w:rsidRPr="00E46F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FF729A" w:rsidRPr="00E46F4F" w:rsidRDefault="00DA02FD" w:rsidP="00CA5549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1.13</w:t>
            </w:r>
          </w:p>
        </w:tc>
        <w:tc>
          <w:tcPr>
            <w:tcW w:w="1170" w:type="dxa"/>
          </w:tcPr>
          <w:p w:rsidR="00FF729A" w:rsidRPr="00E46F4F" w:rsidRDefault="00DA02FD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FF729A" w:rsidRPr="00E46F4F" w:rsidRDefault="00FF729A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FF729A" w:rsidRPr="00E46F4F" w:rsidRDefault="00FF729A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FF729A" w:rsidRPr="00E46F4F" w:rsidRDefault="00DA02FD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2</w:t>
            </w:r>
          </w:p>
        </w:tc>
      </w:tr>
      <w:tr w:rsidR="00FF729A" w:rsidRPr="00E46F4F" w:rsidTr="001778DD">
        <w:tc>
          <w:tcPr>
            <w:tcW w:w="1777" w:type="dxa"/>
          </w:tcPr>
          <w:p w:rsidR="00FF729A" w:rsidRPr="00E46F4F" w:rsidRDefault="00DA02FD" w:rsidP="00CA5549">
            <w:pPr>
              <w:rPr>
                <w:sz w:val="22"/>
                <w:szCs w:val="22"/>
              </w:rPr>
            </w:pPr>
            <w:proofErr w:type="spellStart"/>
            <w:r w:rsidRPr="00E46F4F">
              <w:rPr>
                <w:sz w:val="22"/>
                <w:szCs w:val="22"/>
              </w:rPr>
              <w:t>Keamanea</w:t>
            </w:r>
            <w:proofErr w:type="spellEnd"/>
          </w:p>
        </w:tc>
        <w:tc>
          <w:tcPr>
            <w:tcW w:w="1260" w:type="dxa"/>
          </w:tcPr>
          <w:p w:rsidR="00FF729A" w:rsidRPr="00E46F4F" w:rsidRDefault="00DA02FD" w:rsidP="00CA5549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0.06</w:t>
            </w:r>
          </w:p>
        </w:tc>
        <w:tc>
          <w:tcPr>
            <w:tcW w:w="1170" w:type="dxa"/>
          </w:tcPr>
          <w:p w:rsidR="00FF729A" w:rsidRPr="00E46F4F" w:rsidRDefault="00DA02FD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FF729A" w:rsidRPr="00E46F4F" w:rsidRDefault="00FF729A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FF729A" w:rsidRPr="00E46F4F" w:rsidRDefault="00FF729A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FF729A" w:rsidRPr="00E46F4F" w:rsidRDefault="00DA02FD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6</w:t>
            </w:r>
          </w:p>
        </w:tc>
      </w:tr>
    </w:tbl>
    <w:p w:rsidR="00FF729A" w:rsidRPr="00E46F4F" w:rsidRDefault="00374D11" w:rsidP="00FF729A">
      <w:pPr>
        <w:rPr>
          <w:sz w:val="22"/>
          <w:szCs w:val="22"/>
        </w:rPr>
      </w:pPr>
      <w:r w:rsidRPr="00E46F4F">
        <w:rPr>
          <w:sz w:val="22"/>
          <w:szCs w:val="22"/>
        </w:rPr>
        <w:t xml:space="preserve">* All work </w:t>
      </w:r>
      <w:proofErr w:type="gramStart"/>
      <w:r w:rsidRPr="00E46F4F">
        <w:rPr>
          <w:sz w:val="22"/>
          <w:szCs w:val="22"/>
        </w:rPr>
        <w:t>is conducted</w:t>
      </w:r>
      <w:proofErr w:type="gramEnd"/>
      <w:r w:rsidRPr="00E46F4F">
        <w:rPr>
          <w:sz w:val="22"/>
          <w:szCs w:val="22"/>
        </w:rPr>
        <w:t xml:space="preserve"> in collaboration with the Hawaii Department of Agriculture</w:t>
      </w:r>
    </w:p>
    <w:p w:rsidR="00374D11" w:rsidRPr="00E46F4F" w:rsidRDefault="00374D11" w:rsidP="00FF729A">
      <w:pPr>
        <w:rPr>
          <w:sz w:val="22"/>
          <w:szCs w:val="22"/>
        </w:rPr>
      </w:pPr>
    </w:p>
    <w:p w:rsidR="00FF729A" w:rsidRPr="00E46F4F" w:rsidRDefault="00FF729A" w:rsidP="00FF729A">
      <w:pPr>
        <w:rPr>
          <w:sz w:val="22"/>
          <w:szCs w:val="22"/>
        </w:rPr>
      </w:pPr>
      <w:r w:rsidRPr="00E46F4F">
        <w:rPr>
          <w:b/>
          <w:smallCaps/>
          <w:sz w:val="22"/>
          <w:szCs w:val="22"/>
        </w:rPr>
        <w:t xml:space="preserve">Little </w:t>
      </w:r>
      <w:r w:rsidR="002437AB" w:rsidRPr="00E46F4F">
        <w:rPr>
          <w:b/>
          <w:smallCaps/>
          <w:sz w:val="22"/>
          <w:szCs w:val="22"/>
        </w:rPr>
        <w:t>f</w:t>
      </w:r>
      <w:r w:rsidRPr="00E46F4F">
        <w:rPr>
          <w:b/>
          <w:smallCaps/>
          <w:sz w:val="22"/>
          <w:szCs w:val="22"/>
        </w:rPr>
        <w:t xml:space="preserve">ire </w:t>
      </w:r>
      <w:r w:rsidR="002437AB" w:rsidRPr="00E46F4F">
        <w:rPr>
          <w:b/>
          <w:smallCaps/>
          <w:sz w:val="22"/>
          <w:szCs w:val="22"/>
        </w:rPr>
        <w:t>a</w:t>
      </w:r>
      <w:r w:rsidRPr="00E46F4F">
        <w:rPr>
          <w:b/>
          <w:smallCaps/>
          <w:sz w:val="22"/>
          <w:szCs w:val="22"/>
        </w:rPr>
        <w:t>nt</w:t>
      </w:r>
      <w:r w:rsidRPr="00E46F4F">
        <w:rPr>
          <w:smallCaps/>
          <w:sz w:val="22"/>
          <w:szCs w:val="22"/>
        </w:rPr>
        <w:t xml:space="preserve"> (</w:t>
      </w:r>
      <w:r w:rsidRPr="00E46F4F">
        <w:rPr>
          <w:i/>
          <w:smallCaps/>
          <w:sz w:val="22"/>
          <w:szCs w:val="22"/>
        </w:rPr>
        <w:t>Wasmannia auropunctata</w:t>
      </w:r>
      <w:r w:rsidRPr="00E46F4F">
        <w:rPr>
          <w:smallCaps/>
          <w:sz w:val="22"/>
          <w:szCs w:val="22"/>
        </w:rPr>
        <w:t xml:space="preserve">) </w:t>
      </w:r>
      <w:r w:rsidRPr="00E46F4F">
        <w:rPr>
          <w:b/>
          <w:smallCaps/>
          <w:sz w:val="22"/>
          <w:szCs w:val="22"/>
        </w:rPr>
        <w:t>Early Detection Surveys</w:t>
      </w:r>
      <w:r w:rsidR="00590DFC" w:rsidRPr="00E46F4F">
        <w:rPr>
          <w:b/>
          <w:sz w:val="22"/>
          <w:szCs w:val="22"/>
        </w:rPr>
        <w:t>*</w:t>
      </w:r>
    </w:p>
    <w:tbl>
      <w:tblPr>
        <w:tblW w:w="4226" w:type="pct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366"/>
        <w:gridCol w:w="1442"/>
        <w:gridCol w:w="1712"/>
        <w:gridCol w:w="1712"/>
      </w:tblGrid>
      <w:tr w:rsidR="00FF729A" w:rsidRPr="00E46F4F" w:rsidTr="001778DD">
        <w:tc>
          <w:tcPr>
            <w:tcW w:w="1057" w:type="pct"/>
          </w:tcPr>
          <w:p w:rsidR="00FF729A" w:rsidRPr="00E46F4F" w:rsidRDefault="00FF729A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Watersheds</w:t>
            </w:r>
          </w:p>
        </w:tc>
        <w:tc>
          <w:tcPr>
            <w:tcW w:w="864" w:type="pct"/>
          </w:tcPr>
          <w:p w:rsidR="00FF729A" w:rsidRPr="00E46F4F" w:rsidRDefault="00FF729A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Acres Surveyed</w:t>
            </w:r>
          </w:p>
        </w:tc>
        <w:tc>
          <w:tcPr>
            <w:tcW w:w="912" w:type="pct"/>
          </w:tcPr>
          <w:p w:rsidR="00FF729A" w:rsidRPr="00E46F4F" w:rsidRDefault="00FF729A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# of surveys</w:t>
            </w:r>
          </w:p>
        </w:tc>
        <w:tc>
          <w:tcPr>
            <w:tcW w:w="1083" w:type="pct"/>
          </w:tcPr>
          <w:p w:rsidR="00FF729A" w:rsidRPr="00E46F4F" w:rsidRDefault="00FF729A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LFA detected (y/n)</w:t>
            </w:r>
          </w:p>
        </w:tc>
        <w:tc>
          <w:tcPr>
            <w:tcW w:w="1083" w:type="pct"/>
          </w:tcPr>
          <w:p w:rsidR="00FF729A" w:rsidRPr="00E46F4F" w:rsidRDefault="00FF729A" w:rsidP="00CA5549">
            <w:pPr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Work Hours</w:t>
            </w:r>
          </w:p>
        </w:tc>
      </w:tr>
      <w:tr w:rsidR="00FF729A" w:rsidRPr="00E46F4F" w:rsidTr="001778DD">
        <w:tc>
          <w:tcPr>
            <w:tcW w:w="1057" w:type="pct"/>
          </w:tcPr>
          <w:p w:rsidR="00FF729A" w:rsidRPr="00E46F4F" w:rsidRDefault="00DA02FD" w:rsidP="00DA02FD">
            <w:pPr>
              <w:rPr>
                <w:sz w:val="22"/>
                <w:szCs w:val="22"/>
              </w:rPr>
            </w:pPr>
            <w:proofErr w:type="spellStart"/>
            <w:r w:rsidRPr="00E46F4F">
              <w:rPr>
                <w:sz w:val="22"/>
                <w:szCs w:val="22"/>
              </w:rPr>
              <w:t>Kahawai</w:t>
            </w:r>
            <w:proofErr w:type="spellEnd"/>
            <w:r w:rsidRPr="00E46F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" w:type="pct"/>
          </w:tcPr>
          <w:p w:rsidR="00FF729A" w:rsidRPr="00E46F4F" w:rsidRDefault="00E46F4F" w:rsidP="00CA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</w:t>
            </w:r>
          </w:p>
        </w:tc>
        <w:tc>
          <w:tcPr>
            <w:tcW w:w="912" w:type="pct"/>
          </w:tcPr>
          <w:p w:rsidR="00FF729A" w:rsidRPr="00E46F4F" w:rsidRDefault="00FF729A" w:rsidP="00CA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FF729A" w:rsidRPr="00E46F4F" w:rsidRDefault="00FF729A" w:rsidP="00CA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FF729A" w:rsidRPr="00E46F4F" w:rsidRDefault="00E46F4F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3.5</w:t>
            </w:r>
          </w:p>
        </w:tc>
      </w:tr>
      <w:tr w:rsidR="00FF729A" w:rsidRPr="00E46F4F" w:rsidTr="001778DD">
        <w:tc>
          <w:tcPr>
            <w:tcW w:w="1057" w:type="pct"/>
          </w:tcPr>
          <w:p w:rsidR="00FF729A" w:rsidRPr="00E46F4F" w:rsidRDefault="00DA02FD" w:rsidP="00CA5549">
            <w:pPr>
              <w:rPr>
                <w:sz w:val="22"/>
                <w:szCs w:val="22"/>
              </w:rPr>
            </w:pPr>
            <w:proofErr w:type="spellStart"/>
            <w:r w:rsidRPr="00E46F4F">
              <w:rPr>
                <w:sz w:val="22"/>
                <w:szCs w:val="22"/>
              </w:rPr>
              <w:t>Kapakahi</w:t>
            </w:r>
            <w:proofErr w:type="spellEnd"/>
          </w:p>
        </w:tc>
        <w:tc>
          <w:tcPr>
            <w:tcW w:w="864" w:type="pct"/>
          </w:tcPr>
          <w:p w:rsidR="00FF729A" w:rsidRPr="00E46F4F" w:rsidRDefault="00E46F4F" w:rsidP="00CA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0.23</w:t>
            </w:r>
          </w:p>
        </w:tc>
        <w:tc>
          <w:tcPr>
            <w:tcW w:w="912" w:type="pct"/>
          </w:tcPr>
          <w:p w:rsidR="00FF729A" w:rsidRPr="00E46F4F" w:rsidRDefault="00FF729A" w:rsidP="00CA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FF729A" w:rsidRPr="00E46F4F" w:rsidRDefault="00FF729A" w:rsidP="00CA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FF729A" w:rsidRPr="00E46F4F" w:rsidRDefault="00E46F4F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4.5</w:t>
            </w:r>
          </w:p>
        </w:tc>
      </w:tr>
      <w:tr w:rsidR="00DA02FD" w:rsidRPr="00E46F4F" w:rsidTr="001778DD">
        <w:tc>
          <w:tcPr>
            <w:tcW w:w="1057" w:type="pct"/>
          </w:tcPr>
          <w:p w:rsidR="00DA02FD" w:rsidRPr="00E46F4F" w:rsidRDefault="00DA02FD" w:rsidP="00CA5549">
            <w:pPr>
              <w:rPr>
                <w:sz w:val="22"/>
                <w:szCs w:val="22"/>
              </w:rPr>
            </w:pPr>
            <w:proofErr w:type="spellStart"/>
            <w:r w:rsidRPr="00E46F4F">
              <w:rPr>
                <w:sz w:val="22"/>
                <w:szCs w:val="22"/>
              </w:rPr>
              <w:t>Kawainui</w:t>
            </w:r>
            <w:proofErr w:type="spellEnd"/>
          </w:p>
        </w:tc>
        <w:tc>
          <w:tcPr>
            <w:tcW w:w="864" w:type="pct"/>
          </w:tcPr>
          <w:p w:rsidR="00DA02FD" w:rsidRPr="00E46F4F" w:rsidRDefault="00E46F4F" w:rsidP="00CA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0.42</w:t>
            </w:r>
          </w:p>
        </w:tc>
        <w:tc>
          <w:tcPr>
            <w:tcW w:w="912" w:type="pct"/>
          </w:tcPr>
          <w:p w:rsidR="00DA02FD" w:rsidRPr="00E46F4F" w:rsidRDefault="00DA02FD" w:rsidP="00CA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DA02FD" w:rsidRPr="00E46F4F" w:rsidRDefault="00DA02FD" w:rsidP="00CA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DA02FD" w:rsidRPr="00E46F4F" w:rsidRDefault="00E46F4F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12</w:t>
            </w:r>
          </w:p>
        </w:tc>
      </w:tr>
      <w:tr w:rsidR="00DA02FD" w:rsidRPr="00E46F4F" w:rsidTr="001778DD">
        <w:tc>
          <w:tcPr>
            <w:tcW w:w="1057" w:type="pct"/>
          </w:tcPr>
          <w:p w:rsidR="00DA02FD" w:rsidRPr="00E46F4F" w:rsidRDefault="00DA02FD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Poamoho</w:t>
            </w:r>
          </w:p>
        </w:tc>
        <w:tc>
          <w:tcPr>
            <w:tcW w:w="864" w:type="pct"/>
          </w:tcPr>
          <w:p w:rsidR="00DA02FD" w:rsidRPr="00E46F4F" w:rsidRDefault="00E46F4F" w:rsidP="00CA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0.68</w:t>
            </w:r>
          </w:p>
        </w:tc>
        <w:tc>
          <w:tcPr>
            <w:tcW w:w="912" w:type="pct"/>
          </w:tcPr>
          <w:p w:rsidR="00DA02FD" w:rsidRPr="00E46F4F" w:rsidRDefault="00DA02FD" w:rsidP="00CA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DA02FD" w:rsidRPr="00E46F4F" w:rsidRDefault="00DA02FD" w:rsidP="00CA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DA02FD" w:rsidRPr="00E46F4F" w:rsidRDefault="00E46F4F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16</w:t>
            </w:r>
          </w:p>
        </w:tc>
      </w:tr>
      <w:tr w:rsidR="00DA02FD" w:rsidRPr="00E46F4F" w:rsidTr="001778DD">
        <w:tc>
          <w:tcPr>
            <w:tcW w:w="1057" w:type="pct"/>
          </w:tcPr>
          <w:p w:rsidR="00DA02FD" w:rsidRPr="00E46F4F" w:rsidRDefault="00DA02FD" w:rsidP="00CA5549">
            <w:pPr>
              <w:rPr>
                <w:sz w:val="22"/>
                <w:szCs w:val="22"/>
              </w:rPr>
            </w:pPr>
            <w:proofErr w:type="spellStart"/>
            <w:r w:rsidRPr="00E46F4F">
              <w:rPr>
                <w:sz w:val="22"/>
                <w:szCs w:val="22"/>
              </w:rPr>
              <w:t>Waiawa</w:t>
            </w:r>
            <w:proofErr w:type="spellEnd"/>
          </w:p>
        </w:tc>
        <w:tc>
          <w:tcPr>
            <w:tcW w:w="864" w:type="pct"/>
          </w:tcPr>
          <w:p w:rsidR="00DA02FD" w:rsidRPr="00E46F4F" w:rsidRDefault="00E46F4F" w:rsidP="00CA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0.22</w:t>
            </w:r>
          </w:p>
        </w:tc>
        <w:tc>
          <w:tcPr>
            <w:tcW w:w="912" w:type="pct"/>
          </w:tcPr>
          <w:p w:rsidR="00DA02FD" w:rsidRPr="00E46F4F" w:rsidRDefault="00DA02FD" w:rsidP="00CA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DA02FD" w:rsidRPr="00E46F4F" w:rsidRDefault="00DA02FD" w:rsidP="00CA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DA02FD" w:rsidRPr="00E46F4F" w:rsidRDefault="00E46F4F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8</w:t>
            </w:r>
          </w:p>
        </w:tc>
      </w:tr>
      <w:tr w:rsidR="00DA02FD" w:rsidRPr="00E46F4F" w:rsidTr="001778DD">
        <w:tc>
          <w:tcPr>
            <w:tcW w:w="1057" w:type="pct"/>
          </w:tcPr>
          <w:p w:rsidR="00DA02FD" w:rsidRPr="00E46F4F" w:rsidRDefault="00DA02FD" w:rsidP="00CA5549">
            <w:pPr>
              <w:rPr>
                <w:sz w:val="22"/>
                <w:szCs w:val="22"/>
              </w:rPr>
            </w:pPr>
            <w:proofErr w:type="spellStart"/>
            <w:r w:rsidRPr="00E46F4F">
              <w:rPr>
                <w:sz w:val="22"/>
                <w:szCs w:val="22"/>
              </w:rPr>
              <w:t>Waikele</w:t>
            </w:r>
            <w:proofErr w:type="spellEnd"/>
          </w:p>
        </w:tc>
        <w:tc>
          <w:tcPr>
            <w:tcW w:w="864" w:type="pct"/>
          </w:tcPr>
          <w:p w:rsidR="00DA02FD" w:rsidRPr="00E46F4F" w:rsidRDefault="00E46F4F" w:rsidP="00CA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1.95</w:t>
            </w:r>
          </w:p>
        </w:tc>
        <w:tc>
          <w:tcPr>
            <w:tcW w:w="912" w:type="pct"/>
          </w:tcPr>
          <w:p w:rsidR="00DA02FD" w:rsidRPr="00E46F4F" w:rsidRDefault="00DA02FD" w:rsidP="00CA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DA02FD" w:rsidRPr="00E46F4F" w:rsidRDefault="00DA02FD" w:rsidP="00CA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DA02FD" w:rsidRPr="00E46F4F" w:rsidRDefault="00E46F4F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28</w:t>
            </w:r>
          </w:p>
        </w:tc>
      </w:tr>
      <w:tr w:rsidR="00DA02FD" w:rsidRPr="00E46F4F" w:rsidTr="001778DD">
        <w:tc>
          <w:tcPr>
            <w:tcW w:w="1057" w:type="pct"/>
          </w:tcPr>
          <w:p w:rsidR="00DA02FD" w:rsidRPr="00E46F4F" w:rsidRDefault="00DA02FD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Waimanalo</w:t>
            </w:r>
          </w:p>
        </w:tc>
        <w:tc>
          <w:tcPr>
            <w:tcW w:w="864" w:type="pct"/>
          </w:tcPr>
          <w:p w:rsidR="00DA02FD" w:rsidRPr="00E46F4F" w:rsidRDefault="00E46F4F" w:rsidP="00CA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9.59</w:t>
            </w:r>
          </w:p>
        </w:tc>
        <w:tc>
          <w:tcPr>
            <w:tcW w:w="912" w:type="pct"/>
          </w:tcPr>
          <w:p w:rsidR="00DA02FD" w:rsidRPr="00E46F4F" w:rsidRDefault="00DA02FD" w:rsidP="00CA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DA02FD" w:rsidRPr="00E46F4F" w:rsidRDefault="00DA02FD" w:rsidP="00CA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DA02FD" w:rsidRPr="00E46F4F" w:rsidRDefault="00E46F4F" w:rsidP="00CA5549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36.5</w:t>
            </w:r>
          </w:p>
        </w:tc>
      </w:tr>
      <w:tr w:rsidR="00FF729A" w:rsidRPr="00E46F4F" w:rsidTr="001778DD">
        <w:tc>
          <w:tcPr>
            <w:tcW w:w="1057" w:type="pct"/>
            <w:tcBorders>
              <w:left w:val="nil"/>
              <w:bottom w:val="nil"/>
            </w:tcBorders>
          </w:tcPr>
          <w:p w:rsidR="00FF729A" w:rsidRPr="00E46F4F" w:rsidRDefault="00FF729A" w:rsidP="00CA5549">
            <w:pPr>
              <w:jc w:val="right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864" w:type="pct"/>
          </w:tcPr>
          <w:p w:rsidR="00FF729A" w:rsidRPr="00E46F4F" w:rsidRDefault="00E46F4F" w:rsidP="00CA5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13.99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2" w:type="pct"/>
          </w:tcPr>
          <w:p w:rsidR="00FF729A" w:rsidRPr="00E46F4F" w:rsidRDefault="00FF729A" w:rsidP="00CA55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3" w:type="pct"/>
            <w:tcBorders>
              <w:bottom w:val="nil"/>
            </w:tcBorders>
          </w:tcPr>
          <w:p w:rsidR="00FF729A" w:rsidRPr="00E46F4F" w:rsidRDefault="00FF729A" w:rsidP="00CA55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3" w:type="pct"/>
          </w:tcPr>
          <w:p w:rsidR="00FF729A" w:rsidRPr="00E46F4F" w:rsidRDefault="00E46F4F" w:rsidP="00CA55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108.5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374D11" w:rsidRPr="00E46F4F" w:rsidRDefault="00374D11" w:rsidP="00374D11">
      <w:pPr>
        <w:rPr>
          <w:sz w:val="22"/>
          <w:szCs w:val="22"/>
        </w:rPr>
      </w:pPr>
      <w:r w:rsidRPr="00E46F4F">
        <w:rPr>
          <w:sz w:val="22"/>
          <w:szCs w:val="22"/>
        </w:rPr>
        <w:t xml:space="preserve">* All work </w:t>
      </w:r>
      <w:proofErr w:type="gramStart"/>
      <w:r w:rsidRPr="00E46F4F">
        <w:rPr>
          <w:sz w:val="22"/>
          <w:szCs w:val="22"/>
        </w:rPr>
        <w:t>is conducted</w:t>
      </w:r>
      <w:proofErr w:type="gramEnd"/>
      <w:r w:rsidRPr="00E46F4F">
        <w:rPr>
          <w:sz w:val="22"/>
          <w:szCs w:val="22"/>
        </w:rPr>
        <w:t xml:space="preserve"> in collaboration with the Hawaii Department of Agriculture</w:t>
      </w:r>
    </w:p>
    <w:p w:rsidR="00FF729A" w:rsidRPr="00E46F4F" w:rsidRDefault="00FF729A" w:rsidP="00FF729A">
      <w:pPr>
        <w:rPr>
          <w:sz w:val="22"/>
          <w:szCs w:val="22"/>
        </w:rPr>
      </w:pPr>
    </w:p>
    <w:p w:rsidR="00AB50B7" w:rsidRPr="00E46F4F" w:rsidRDefault="00B148B5" w:rsidP="00CB0303">
      <w:pPr>
        <w:rPr>
          <w:b/>
          <w:smallCaps/>
          <w:sz w:val="22"/>
          <w:szCs w:val="22"/>
        </w:rPr>
      </w:pPr>
      <w:r w:rsidRPr="00E46F4F">
        <w:rPr>
          <w:b/>
          <w:smallCaps/>
          <w:sz w:val="22"/>
          <w:szCs w:val="22"/>
        </w:rPr>
        <w:t xml:space="preserve">Outreach </w:t>
      </w:r>
    </w:p>
    <w:p w:rsidR="00840279" w:rsidRPr="00E46F4F" w:rsidRDefault="00840279" w:rsidP="00CB0303">
      <w:pPr>
        <w:rPr>
          <w:b/>
          <w:smallCaps/>
          <w:sz w:val="22"/>
          <w:szCs w:val="22"/>
        </w:rPr>
      </w:pPr>
    </w:p>
    <w:p w:rsidR="00840279" w:rsidRDefault="00C6730F" w:rsidP="00CB0303">
      <w:pPr>
        <w:rPr>
          <w:sz w:val="22"/>
          <w:szCs w:val="22"/>
        </w:rPr>
      </w:pPr>
      <w:r>
        <w:rPr>
          <w:sz w:val="22"/>
          <w:szCs w:val="22"/>
        </w:rPr>
        <w:t xml:space="preserve">OISC </w:t>
      </w:r>
      <w:r w:rsidR="00AB50B7" w:rsidRPr="00E46F4F">
        <w:rPr>
          <w:sz w:val="22"/>
          <w:szCs w:val="22"/>
        </w:rPr>
        <w:t xml:space="preserve">outreach </w:t>
      </w:r>
      <w:r>
        <w:rPr>
          <w:sz w:val="22"/>
          <w:szCs w:val="22"/>
        </w:rPr>
        <w:t>staff</w:t>
      </w:r>
      <w:r w:rsidR="00AB50B7" w:rsidRPr="00E46F4F">
        <w:rPr>
          <w:sz w:val="22"/>
          <w:szCs w:val="22"/>
        </w:rPr>
        <w:t xml:space="preserve"> participated in the </w:t>
      </w:r>
      <w:r w:rsidR="00BC3968" w:rsidRPr="00E46F4F">
        <w:rPr>
          <w:sz w:val="22"/>
          <w:szCs w:val="22"/>
        </w:rPr>
        <w:t xml:space="preserve">Mililani </w:t>
      </w:r>
      <w:proofErr w:type="spellStart"/>
      <w:r w:rsidR="00D2374F">
        <w:rPr>
          <w:sz w:val="22"/>
          <w:szCs w:val="22"/>
        </w:rPr>
        <w:t>Mauka</w:t>
      </w:r>
      <w:proofErr w:type="spellEnd"/>
      <w:r w:rsidR="00D2374F">
        <w:rPr>
          <w:sz w:val="22"/>
          <w:szCs w:val="22"/>
        </w:rPr>
        <w:t xml:space="preserve"> Town Hall meeting to discuss the little fire ant infestation, hosted a little fire ant education table at the Hawaii Conservation Conference and HEEA educational symposium</w:t>
      </w:r>
      <w:r>
        <w:rPr>
          <w:sz w:val="22"/>
          <w:szCs w:val="22"/>
        </w:rPr>
        <w:t xml:space="preserve">. They also attended </w:t>
      </w:r>
      <w:r w:rsidR="00D2374F">
        <w:rPr>
          <w:sz w:val="22"/>
          <w:szCs w:val="22"/>
        </w:rPr>
        <w:t xml:space="preserve">the Hawaii State Farm Fair. </w:t>
      </w:r>
      <w:r>
        <w:rPr>
          <w:sz w:val="22"/>
          <w:szCs w:val="22"/>
        </w:rPr>
        <w:t>Outreach staff p</w:t>
      </w:r>
      <w:r w:rsidR="00D2374F">
        <w:rPr>
          <w:sz w:val="22"/>
          <w:szCs w:val="22"/>
        </w:rPr>
        <w:t xml:space="preserve">resented invasive species information to the </w:t>
      </w:r>
      <w:proofErr w:type="spellStart"/>
      <w:r w:rsidR="00D2374F">
        <w:rPr>
          <w:sz w:val="22"/>
          <w:szCs w:val="22"/>
        </w:rPr>
        <w:t>Pearlridge</w:t>
      </w:r>
      <w:proofErr w:type="spellEnd"/>
      <w:r w:rsidR="00D2374F">
        <w:rPr>
          <w:sz w:val="22"/>
          <w:szCs w:val="22"/>
        </w:rPr>
        <w:t xml:space="preserve"> Rotary Club, </w:t>
      </w:r>
      <w:r>
        <w:rPr>
          <w:sz w:val="22"/>
          <w:szCs w:val="22"/>
        </w:rPr>
        <w:t xml:space="preserve">the </w:t>
      </w:r>
      <w:r w:rsidR="00D2374F">
        <w:rPr>
          <w:sz w:val="22"/>
          <w:szCs w:val="22"/>
        </w:rPr>
        <w:t>Friends of Honolulu Botanical Garden</w:t>
      </w:r>
      <w:r>
        <w:rPr>
          <w:sz w:val="22"/>
          <w:szCs w:val="22"/>
        </w:rPr>
        <w:t xml:space="preserve"> and the </w:t>
      </w:r>
      <w:proofErr w:type="spellStart"/>
      <w:r>
        <w:rPr>
          <w:sz w:val="22"/>
          <w:szCs w:val="22"/>
        </w:rPr>
        <w:t>Hoomaluhia</w:t>
      </w:r>
      <w:proofErr w:type="spellEnd"/>
      <w:r>
        <w:rPr>
          <w:sz w:val="22"/>
          <w:szCs w:val="22"/>
        </w:rPr>
        <w:t xml:space="preserve"> Botanical Garden.</w:t>
      </w:r>
    </w:p>
    <w:p w:rsidR="00C6730F" w:rsidRPr="00E46F4F" w:rsidRDefault="00C6730F" w:rsidP="00CB0303">
      <w:pPr>
        <w:rPr>
          <w:b/>
          <w:smallCaps/>
          <w:sz w:val="22"/>
          <w:szCs w:val="22"/>
        </w:rPr>
      </w:pPr>
    </w:p>
    <w:p w:rsidR="00587F9E" w:rsidRPr="00E46F4F" w:rsidRDefault="00587F9E" w:rsidP="00CB0303">
      <w:pPr>
        <w:rPr>
          <w:b/>
          <w:smallCaps/>
          <w:sz w:val="22"/>
          <w:szCs w:val="22"/>
        </w:rPr>
      </w:pPr>
      <w:r w:rsidRPr="00E46F4F">
        <w:rPr>
          <w:b/>
          <w:smallCaps/>
          <w:sz w:val="22"/>
          <w:szCs w:val="22"/>
        </w:rPr>
        <w:t>Monthly Volunteer Trip</w:t>
      </w:r>
    </w:p>
    <w:p w:rsidR="00AB50B7" w:rsidRPr="00E46F4F" w:rsidRDefault="00AB50B7" w:rsidP="00CB0303">
      <w:pPr>
        <w:rPr>
          <w:sz w:val="22"/>
          <w:szCs w:val="22"/>
        </w:rPr>
      </w:pPr>
      <w:r w:rsidRPr="00E46F4F">
        <w:rPr>
          <w:noProof/>
          <w:sz w:val="22"/>
          <w:szCs w:val="22"/>
          <w:lang w:eastAsia="zh-TW"/>
        </w:rPr>
        <w:t>The volunteer</w:t>
      </w:r>
      <w:r w:rsidRPr="00E46F4F">
        <w:rPr>
          <w:sz w:val="22"/>
          <w:szCs w:val="22"/>
        </w:rPr>
        <w:t xml:space="preserve"> trip to Lyon Arboretum this month surveyed and </w:t>
      </w:r>
      <w:r w:rsidR="00FF1514" w:rsidRPr="00E46F4F">
        <w:rPr>
          <w:sz w:val="22"/>
          <w:szCs w:val="22"/>
        </w:rPr>
        <w:t>controlled</w:t>
      </w:r>
      <w:r w:rsidRPr="00E46F4F">
        <w:rPr>
          <w:sz w:val="22"/>
          <w:szCs w:val="22"/>
        </w:rPr>
        <w:t xml:space="preserve"> </w:t>
      </w:r>
      <w:r w:rsidR="00E46F4F">
        <w:rPr>
          <w:sz w:val="22"/>
          <w:szCs w:val="22"/>
        </w:rPr>
        <w:t>36</w:t>
      </w:r>
      <w:r w:rsidR="00FF1514" w:rsidRPr="00E46F4F">
        <w:rPr>
          <w:sz w:val="22"/>
          <w:szCs w:val="22"/>
        </w:rPr>
        <w:t xml:space="preserve"> immature</w:t>
      </w:r>
      <w:r w:rsidRPr="00E46F4F">
        <w:rPr>
          <w:sz w:val="22"/>
          <w:szCs w:val="22"/>
        </w:rPr>
        <w:t xml:space="preserve"> </w:t>
      </w:r>
      <w:proofErr w:type="spellStart"/>
      <w:r w:rsidRPr="00E46F4F">
        <w:rPr>
          <w:i/>
          <w:sz w:val="22"/>
          <w:szCs w:val="22"/>
        </w:rPr>
        <w:t>Ardisia</w:t>
      </w:r>
      <w:proofErr w:type="spellEnd"/>
      <w:r w:rsidRPr="00E46F4F">
        <w:rPr>
          <w:i/>
          <w:sz w:val="22"/>
          <w:szCs w:val="22"/>
        </w:rPr>
        <w:t xml:space="preserve"> </w:t>
      </w:r>
      <w:proofErr w:type="spellStart"/>
      <w:r w:rsidRPr="00E46F4F">
        <w:rPr>
          <w:i/>
          <w:sz w:val="22"/>
          <w:szCs w:val="22"/>
        </w:rPr>
        <w:t>virens</w:t>
      </w:r>
      <w:proofErr w:type="spellEnd"/>
      <w:r w:rsidRPr="00E46F4F">
        <w:rPr>
          <w:sz w:val="22"/>
          <w:szCs w:val="22"/>
        </w:rPr>
        <w:t xml:space="preserve"> and </w:t>
      </w:r>
      <w:r w:rsidR="00FF1514" w:rsidRPr="00E46F4F">
        <w:rPr>
          <w:sz w:val="22"/>
          <w:szCs w:val="22"/>
        </w:rPr>
        <w:t>2</w:t>
      </w:r>
      <w:r w:rsidRPr="00E46F4F">
        <w:rPr>
          <w:sz w:val="22"/>
          <w:szCs w:val="22"/>
        </w:rPr>
        <w:t xml:space="preserve"> mature and </w:t>
      </w:r>
      <w:r w:rsidR="00E46F4F">
        <w:rPr>
          <w:sz w:val="22"/>
          <w:szCs w:val="22"/>
        </w:rPr>
        <w:t>28</w:t>
      </w:r>
      <w:r w:rsidRPr="00E46F4F">
        <w:rPr>
          <w:sz w:val="22"/>
          <w:szCs w:val="22"/>
        </w:rPr>
        <w:t xml:space="preserve"> immature </w:t>
      </w:r>
      <w:proofErr w:type="spellStart"/>
      <w:r w:rsidRPr="00E46F4F">
        <w:rPr>
          <w:i/>
          <w:sz w:val="22"/>
          <w:szCs w:val="22"/>
        </w:rPr>
        <w:t>Stromanthe</w:t>
      </w:r>
      <w:proofErr w:type="spellEnd"/>
      <w:r w:rsidRPr="00E46F4F">
        <w:rPr>
          <w:i/>
          <w:sz w:val="22"/>
          <w:szCs w:val="22"/>
        </w:rPr>
        <w:t xml:space="preserve"> </w:t>
      </w:r>
      <w:proofErr w:type="spellStart"/>
      <w:r w:rsidRPr="00E46F4F">
        <w:rPr>
          <w:i/>
          <w:sz w:val="22"/>
          <w:szCs w:val="22"/>
        </w:rPr>
        <w:t>tonckat</w:t>
      </w:r>
      <w:proofErr w:type="spellEnd"/>
      <w:r w:rsidRPr="00E46F4F">
        <w:rPr>
          <w:sz w:val="22"/>
          <w:szCs w:val="22"/>
        </w:rPr>
        <w:t>.</w:t>
      </w:r>
    </w:p>
    <w:p w:rsidR="00AB50B7" w:rsidRPr="00E46F4F" w:rsidRDefault="00AB50B7" w:rsidP="00CB0303">
      <w:pPr>
        <w:rPr>
          <w:sz w:val="22"/>
          <w:szCs w:val="22"/>
        </w:rPr>
      </w:pPr>
    </w:p>
    <w:p w:rsidR="00FF729A" w:rsidRPr="00E46F4F" w:rsidRDefault="00FF729A" w:rsidP="00FF729A">
      <w:pPr>
        <w:rPr>
          <w:b/>
          <w:sz w:val="22"/>
          <w:szCs w:val="22"/>
        </w:rPr>
      </w:pPr>
      <w:r w:rsidRPr="00E46F4F">
        <w:rPr>
          <w:b/>
          <w:sz w:val="22"/>
          <w:szCs w:val="22"/>
        </w:rPr>
        <w:lastRenderedPageBreak/>
        <w:t>OISC Volunteer Trip Control Results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38"/>
        <w:gridCol w:w="1440"/>
        <w:gridCol w:w="1957"/>
        <w:gridCol w:w="1260"/>
        <w:gridCol w:w="1170"/>
        <w:gridCol w:w="1055"/>
      </w:tblGrid>
      <w:tr w:rsidR="004434CD" w:rsidRPr="00E46F4F" w:rsidTr="004434CD">
        <w:tc>
          <w:tcPr>
            <w:tcW w:w="1038" w:type="dxa"/>
            <w:vAlign w:val="bottom"/>
          </w:tcPr>
          <w:p w:rsidR="004434CD" w:rsidRPr="00E46F4F" w:rsidRDefault="004434CD" w:rsidP="004434CD">
            <w:pPr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40" w:type="dxa"/>
            <w:vAlign w:val="bottom"/>
          </w:tcPr>
          <w:p w:rsidR="004434CD" w:rsidRPr="00E46F4F" w:rsidRDefault="004434CD" w:rsidP="004434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46F4F">
              <w:rPr>
                <w:b/>
                <w:i/>
                <w:sz w:val="22"/>
                <w:szCs w:val="22"/>
              </w:rPr>
              <w:t>Ardisia</w:t>
            </w:r>
            <w:proofErr w:type="spellEnd"/>
            <w:r w:rsidRPr="00E46F4F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46F4F">
              <w:rPr>
                <w:b/>
                <w:i/>
                <w:sz w:val="22"/>
                <w:szCs w:val="22"/>
              </w:rPr>
              <w:t>virens</w:t>
            </w:r>
            <w:proofErr w:type="spellEnd"/>
          </w:p>
        </w:tc>
        <w:tc>
          <w:tcPr>
            <w:tcW w:w="1957" w:type="dxa"/>
            <w:vAlign w:val="bottom"/>
          </w:tcPr>
          <w:p w:rsidR="004434CD" w:rsidRPr="00E46F4F" w:rsidRDefault="004434CD" w:rsidP="004434C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46F4F">
              <w:rPr>
                <w:b/>
                <w:i/>
                <w:sz w:val="22"/>
                <w:szCs w:val="22"/>
              </w:rPr>
              <w:t>Stromanthe</w:t>
            </w:r>
            <w:proofErr w:type="spellEnd"/>
            <w:r w:rsidRPr="00E46F4F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46F4F">
              <w:rPr>
                <w:b/>
                <w:i/>
                <w:sz w:val="22"/>
                <w:szCs w:val="22"/>
              </w:rPr>
              <w:t>tonckat</w:t>
            </w:r>
            <w:proofErr w:type="spellEnd"/>
          </w:p>
        </w:tc>
        <w:tc>
          <w:tcPr>
            <w:tcW w:w="1260" w:type="dxa"/>
            <w:vAlign w:val="bottom"/>
          </w:tcPr>
          <w:p w:rsidR="004434CD" w:rsidRPr="00E46F4F" w:rsidRDefault="004434CD" w:rsidP="004434CD">
            <w:pPr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Acres Surveyed</w:t>
            </w:r>
          </w:p>
        </w:tc>
        <w:tc>
          <w:tcPr>
            <w:tcW w:w="1170" w:type="dxa"/>
            <w:vAlign w:val="bottom"/>
          </w:tcPr>
          <w:p w:rsidR="004434CD" w:rsidRPr="00E46F4F" w:rsidRDefault="004434CD" w:rsidP="004434CD">
            <w:pPr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Volunteer Hours</w:t>
            </w:r>
          </w:p>
        </w:tc>
        <w:tc>
          <w:tcPr>
            <w:tcW w:w="1055" w:type="dxa"/>
            <w:vAlign w:val="bottom"/>
          </w:tcPr>
          <w:p w:rsidR="004434CD" w:rsidRPr="00E46F4F" w:rsidRDefault="004434CD" w:rsidP="004434CD">
            <w:pPr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Work Hours</w:t>
            </w:r>
          </w:p>
        </w:tc>
      </w:tr>
      <w:tr w:rsidR="004434CD" w:rsidRPr="00E46F4F" w:rsidTr="004434CD">
        <w:tc>
          <w:tcPr>
            <w:tcW w:w="1038" w:type="dxa"/>
          </w:tcPr>
          <w:p w:rsidR="004434CD" w:rsidRPr="00E46F4F" w:rsidRDefault="00E46F4F" w:rsidP="00CA5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12</w:t>
            </w:r>
          </w:p>
        </w:tc>
        <w:tc>
          <w:tcPr>
            <w:tcW w:w="1440" w:type="dxa"/>
          </w:tcPr>
          <w:p w:rsidR="004434CD" w:rsidRPr="00E46F4F" w:rsidRDefault="00E46F4F" w:rsidP="00CA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57" w:type="dxa"/>
          </w:tcPr>
          <w:p w:rsidR="004434CD" w:rsidRPr="00E46F4F" w:rsidRDefault="00E46F4F" w:rsidP="00CA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60" w:type="dxa"/>
          </w:tcPr>
          <w:p w:rsidR="004434CD" w:rsidRPr="00E46F4F" w:rsidRDefault="00E46F4F" w:rsidP="00CA5549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7.78</w:t>
            </w:r>
          </w:p>
        </w:tc>
        <w:tc>
          <w:tcPr>
            <w:tcW w:w="1170" w:type="dxa"/>
          </w:tcPr>
          <w:p w:rsidR="004434CD" w:rsidRPr="00E46F4F" w:rsidRDefault="00E46F4F" w:rsidP="00CA5549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20</w:t>
            </w:r>
          </w:p>
        </w:tc>
        <w:tc>
          <w:tcPr>
            <w:tcW w:w="1055" w:type="dxa"/>
          </w:tcPr>
          <w:p w:rsidR="004434CD" w:rsidRPr="00E46F4F" w:rsidRDefault="00E46F4F" w:rsidP="00CA5549">
            <w:pPr>
              <w:jc w:val="center"/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13.25</w:t>
            </w:r>
          </w:p>
        </w:tc>
      </w:tr>
    </w:tbl>
    <w:p w:rsidR="00FF729A" w:rsidRPr="00E46F4F" w:rsidRDefault="00FF729A" w:rsidP="00CB0303">
      <w:pPr>
        <w:rPr>
          <w:b/>
          <w:smallCaps/>
          <w:sz w:val="22"/>
          <w:szCs w:val="22"/>
        </w:rPr>
      </w:pPr>
    </w:p>
    <w:p w:rsidR="00B148B5" w:rsidRPr="00E46F4F" w:rsidRDefault="00B148B5" w:rsidP="00CB0303">
      <w:pPr>
        <w:rPr>
          <w:b/>
          <w:smallCaps/>
          <w:sz w:val="22"/>
          <w:szCs w:val="22"/>
        </w:rPr>
      </w:pPr>
      <w:r w:rsidRPr="00E46F4F">
        <w:rPr>
          <w:b/>
          <w:smallCaps/>
          <w:sz w:val="22"/>
          <w:szCs w:val="22"/>
        </w:rPr>
        <w:t>Early Detection and Rapid Response</w:t>
      </w:r>
    </w:p>
    <w:p w:rsidR="00B148B5" w:rsidRPr="00E46F4F" w:rsidRDefault="00801DCB" w:rsidP="00CB0303">
      <w:pPr>
        <w:rPr>
          <w:sz w:val="22"/>
          <w:szCs w:val="22"/>
        </w:rPr>
      </w:pPr>
      <w:r w:rsidRPr="00E46F4F">
        <w:rPr>
          <w:sz w:val="22"/>
          <w:szCs w:val="22"/>
        </w:rPr>
        <w:t xml:space="preserve">The Oahu Early Detection team </w:t>
      </w:r>
      <w:r w:rsidR="00B42947">
        <w:rPr>
          <w:sz w:val="22"/>
          <w:szCs w:val="22"/>
        </w:rPr>
        <w:t>completed surveying State highways</w:t>
      </w:r>
      <w:r w:rsidR="00C6730F">
        <w:rPr>
          <w:sz w:val="22"/>
          <w:szCs w:val="22"/>
        </w:rPr>
        <w:t xml:space="preserve"> roadsides</w:t>
      </w:r>
      <w:r w:rsidR="00B42947">
        <w:rPr>
          <w:sz w:val="22"/>
          <w:szCs w:val="22"/>
        </w:rPr>
        <w:t xml:space="preserve"> on Kauai this month. </w:t>
      </w:r>
    </w:p>
    <w:p w:rsidR="00F105DD" w:rsidRPr="00E46F4F" w:rsidRDefault="00F105DD" w:rsidP="00CB0303">
      <w:pPr>
        <w:rPr>
          <w:sz w:val="22"/>
          <w:szCs w:val="22"/>
        </w:rPr>
      </w:pPr>
    </w:p>
    <w:p w:rsidR="00037C45" w:rsidRPr="00E46F4F" w:rsidRDefault="00F105DD" w:rsidP="00CB0303">
      <w:pPr>
        <w:rPr>
          <w:sz w:val="22"/>
          <w:szCs w:val="22"/>
        </w:rPr>
      </w:pPr>
      <w:r w:rsidRPr="00E46F4F">
        <w:rPr>
          <w:sz w:val="22"/>
          <w:szCs w:val="22"/>
        </w:rPr>
        <w:t>OED Plant Specimen Identifications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28"/>
        <w:gridCol w:w="1440"/>
      </w:tblGrid>
      <w:tr w:rsidR="00365634" w:rsidRPr="00E46F4F" w:rsidTr="00840279">
        <w:tc>
          <w:tcPr>
            <w:tcW w:w="3528" w:type="dxa"/>
            <w:vAlign w:val="bottom"/>
          </w:tcPr>
          <w:p w:rsidR="00365634" w:rsidRPr="00E46F4F" w:rsidRDefault="00365634" w:rsidP="003C372D">
            <w:pPr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Entity</w:t>
            </w:r>
          </w:p>
        </w:tc>
        <w:tc>
          <w:tcPr>
            <w:tcW w:w="1440" w:type="dxa"/>
            <w:vAlign w:val="bottom"/>
          </w:tcPr>
          <w:p w:rsidR="00365634" w:rsidRPr="00E46F4F" w:rsidRDefault="00365634" w:rsidP="003C372D">
            <w:pPr>
              <w:jc w:val="center"/>
              <w:rPr>
                <w:b/>
                <w:sz w:val="22"/>
                <w:szCs w:val="22"/>
              </w:rPr>
            </w:pPr>
            <w:r w:rsidRPr="00E46F4F">
              <w:rPr>
                <w:b/>
                <w:sz w:val="22"/>
                <w:szCs w:val="22"/>
              </w:rPr>
              <w:t># of ID's</w:t>
            </w:r>
          </w:p>
        </w:tc>
      </w:tr>
      <w:tr w:rsidR="00B42947" w:rsidRPr="00E46F4F" w:rsidTr="00840279">
        <w:tc>
          <w:tcPr>
            <w:tcW w:w="3528" w:type="dxa"/>
            <w:vAlign w:val="bottom"/>
          </w:tcPr>
          <w:p w:rsidR="00B42947" w:rsidRPr="00E46F4F" w:rsidRDefault="00B42947" w:rsidP="003C3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DLNR</w:t>
            </w:r>
          </w:p>
        </w:tc>
        <w:tc>
          <w:tcPr>
            <w:tcW w:w="1440" w:type="dxa"/>
            <w:vAlign w:val="bottom"/>
          </w:tcPr>
          <w:p w:rsidR="00B42947" w:rsidRDefault="00B42947" w:rsidP="003C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0279" w:rsidRPr="00E46F4F" w:rsidTr="00840279">
        <w:tc>
          <w:tcPr>
            <w:tcW w:w="3528" w:type="dxa"/>
            <w:vAlign w:val="bottom"/>
          </w:tcPr>
          <w:p w:rsidR="00840279" w:rsidRPr="00E46F4F" w:rsidRDefault="00840279" w:rsidP="003C372D">
            <w:pPr>
              <w:rPr>
                <w:sz w:val="22"/>
                <w:szCs w:val="22"/>
              </w:rPr>
            </w:pPr>
            <w:r w:rsidRPr="00E46F4F">
              <w:rPr>
                <w:sz w:val="22"/>
                <w:szCs w:val="22"/>
              </w:rPr>
              <w:t>Master Gardeners</w:t>
            </w:r>
          </w:p>
        </w:tc>
        <w:tc>
          <w:tcPr>
            <w:tcW w:w="1440" w:type="dxa"/>
            <w:vAlign w:val="bottom"/>
          </w:tcPr>
          <w:p w:rsidR="00840279" w:rsidRPr="00E46F4F" w:rsidRDefault="00B42947" w:rsidP="003C3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054C1" w:rsidRPr="00E46F4F" w:rsidRDefault="008054C1" w:rsidP="00CB0303">
      <w:pPr>
        <w:rPr>
          <w:b/>
          <w:smallCaps/>
          <w:sz w:val="22"/>
          <w:szCs w:val="22"/>
        </w:rPr>
      </w:pPr>
      <w:r w:rsidRPr="00E46F4F">
        <w:rPr>
          <w:b/>
          <w:smallCaps/>
          <w:sz w:val="22"/>
          <w:szCs w:val="22"/>
        </w:rPr>
        <w:t>Other</w:t>
      </w:r>
    </w:p>
    <w:p w:rsidR="008054C1" w:rsidRPr="00E46F4F" w:rsidRDefault="008054C1" w:rsidP="008054C1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46F4F">
        <w:rPr>
          <w:sz w:val="22"/>
          <w:szCs w:val="22"/>
        </w:rPr>
        <w:t>FY1</w:t>
      </w:r>
      <w:r w:rsidR="00D93543" w:rsidRPr="00E46F4F">
        <w:rPr>
          <w:sz w:val="22"/>
          <w:szCs w:val="22"/>
        </w:rPr>
        <w:t>5</w:t>
      </w:r>
      <w:r w:rsidRPr="00E46F4F">
        <w:rPr>
          <w:sz w:val="22"/>
          <w:szCs w:val="22"/>
        </w:rPr>
        <w:t xml:space="preserve"> Funding: Proposals = </w:t>
      </w:r>
      <w:r w:rsidR="00E46F4F">
        <w:rPr>
          <w:sz w:val="22"/>
          <w:szCs w:val="22"/>
        </w:rPr>
        <w:t>HISC awards for control, outreach, Tibouchina and CRB.</w:t>
      </w:r>
      <w:r w:rsidRPr="00E46F4F">
        <w:rPr>
          <w:sz w:val="22"/>
          <w:szCs w:val="22"/>
        </w:rPr>
        <w:t xml:space="preserve"> </w:t>
      </w:r>
      <w:r w:rsidR="00E46F4F">
        <w:rPr>
          <w:sz w:val="22"/>
          <w:szCs w:val="22"/>
        </w:rPr>
        <w:t xml:space="preserve">Requested to submit full proposal to NFWF for Tibouchina control in partnership with NARS and KMWP. </w:t>
      </w:r>
    </w:p>
    <w:p w:rsidR="008054C1" w:rsidRPr="00E46F4F" w:rsidRDefault="008054C1" w:rsidP="008054C1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46F4F">
        <w:rPr>
          <w:sz w:val="22"/>
          <w:szCs w:val="22"/>
        </w:rPr>
        <w:t>Partnership</w:t>
      </w:r>
      <w:r w:rsidR="00D93543" w:rsidRPr="00E46F4F">
        <w:rPr>
          <w:sz w:val="22"/>
          <w:szCs w:val="22"/>
        </w:rPr>
        <w:t xml:space="preserve"> work</w:t>
      </w:r>
      <w:r w:rsidRPr="00E46F4F">
        <w:rPr>
          <w:sz w:val="22"/>
          <w:szCs w:val="22"/>
        </w:rPr>
        <w:t xml:space="preserve">: </w:t>
      </w:r>
      <w:r w:rsidR="00B42947">
        <w:rPr>
          <w:sz w:val="22"/>
          <w:szCs w:val="22"/>
        </w:rPr>
        <w:t>KISC, HDOA, USDA</w:t>
      </w:r>
    </w:p>
    <w:p w:rsidR="008054C1" w:rsidRPr="00E46F4F" w:rsidRDefault="008054C1" w:rsidP="008054C1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46F4F">
        <w:rPr>
          <w:sz w:val="22"/>
          <w:szCs w:val="22"/>
        </w:rPr>
        <w:t>Meetings</w:t>
      </w:r>
      <w:r w:rsidR="00E46F4F">
        <w:rPr>
          <w:sz w:val="22"/>
          <w:szCs w:val="22"/>
        </w:rPr>
        <w:t>/Conferences</w:t>
      </w:r>
      <w:r w:rsidR="00D93543" w:rsidRPr="00E46F4F">
        <w:rPr>
          <w:sz w:val="22"/>
          <w:szCs w:val="22"/>
        </w:rPr>
        <w:t>:</w:t>
      </w:r>
      <w:r w:rsidR="00E46F4F">
        <w:rPr>
          <w:sz w:val="22"/>
          <w:szCs w:val="22"/>
        </w:rPr>
        <w:t xml:space="preserve"> Island Biology, Hawaii Conservation Conference</w:t>
      </w:r>
      <w:r w:rsidR="000B44FD">
        <w:rPr>
          <w:sz w:val="22"/>
          <w:szCs w:val="22"/>
        </w:rPr>
        <w:t xml:space="preserve">, LFA ICS bi-weekly meetings, CRB ICS at Hickam-Pearl Harbor, C&amp;C invasive species overview, Friends of the Honolulu Botanical Gardens, </w:t>
      </w:r>
      <w:proofErr w:type="spellStart"/>
      <w:r w:rsidR="000B44FD">
        <w:rPr>
          <w:sz w:val="22"/>
          <w:szCs w:val="22"/>
        </w:rPr>
        <w:t>Mamalu</w:t>
      </w:r>
      <w:proofErr w:type="spellEnd"/>
      <w:r w:rsidR="000B44FD">
        <w:rPr>
          <w:sz w:val="22"/>
          <w:szCs w:val="22"/>
        </w:rPr>
        <w:t xml:space="preserve"> </w:t>
      </w:r>
      <w:proofErr w:type="spellStart"/>
      <w:r w:rsidR="000B44FD">
        <w:rPr>
          <w:sz w:val="22"/>
          <w:szCs w:val="22"/>
        </w:rPr>
        <w:t>Poepoe</w:t>
      </w:r>
      <w:proofErr w:type="spellEnd"/>
      <w:r w:rsidR="000B44FD">
        <w:rPr>
          <w:sz w:val="22"/>
          <w:szCs w:val="22"/>
        </w:rPr>
        <w:t>, KMWP</w:t>
      </w:r>
      <w:r w:rsidR="00D2374F">
        <w:rPr>
          <w:sz w:val="22"/>
          <w:szCs w:val="22"/>
        </w:rPr>
        <w:t>, NISC</w:t>
      </w:r>
    </w:p>
    <w:p w:rsidR="008054C1" w:rsidRPr="00E46F4F" w:rsidRDefault="00E46F4F" w:rsidP="008054C1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New Hires: </w:t>
      </w:r>
      <w:proofErr w:type="gramStart"/>
      <w:r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 xml:space="preserve"> new permanent and 1 temporary </w:t>
      </w:r>
      <w:r>
        <w:rPr>
          <w:sz w:val="22"/>
          <w:szCs w:val="22"/>
        </w:rPr>
        <w:t>field tech</w:t>
      </w:r>
      <w:r>
        <w:rPr>
          <w:sz w:val="22"/>
          <w:szCs w:val="22"/>
        </w:rPr>
        <w:t xml:space="preserve">s will be starting in the next month. We hope to hire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more temp and 2 more permanent by October.</w:t>
      </w:r>
    </w:p>
    <w:p w:rsidR="008054C1" w:rsidRDefault="008054C1" w:rsidP="008054C1">
      <w:pPr>
        <w:pStyle w:val="ListParagraph"/>
        <w:numPr>
          <w:ilvl w:val="0"/>
          <w:numId w:val="18"/>
        </w:numPr>
        <w:rPr>
          <w:sz w:val="22"/>
          <w:szCs w:val="22"/>
        </w:rPr>
      </w:pPr>
      <w:proofErr w:type="spellStart"/>
      <w:r w:rsidRPr="00E46F4F">
        <w:rPr>
          <w:sz w:val="22"/>
          <w:szCs w:val="22"/>
        </w:rPr>
        <w:t>Baseyard</w:t>
      </w:r>
      <w:proofErr w:type="spellEnd"/>
      <w:r w:rsidRPr="00E46F4F">
        <w:rPr>
          <w:sz w:val="22"/>
          <w:szCs w:val="22"/>
        </w:rPr>
        <w:t xml:space="preserve">: </w:t>
      </w:r>
    </w:p>
    <w:p w:rsidR="00E46F4F" w:rsidRDefault="00E46F4F" w:rsidP="00E46F4F">
      <w:pPr>
        <w:pStyle w:val="ListParagraph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Tree trimming – C&amp;C partnership</w:t>
      </w:r>
    </w:p>
    <w:p w:rsidR="00E46F4F" w:rsidRDefault="00E46F4F" w:rsidP="00E46F4F">
      <w:pPr>
        <w:pStyle w:val="ListParagraph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Bee’s nest</w:t>
      </w:r>
    </w:p>
    <w:p w:rsidR="00E46F4F" w:rsidRDefault="00E46F4F" w:rsidP="00E46F4F">
      <w:pPr>
        <w:pStyle w:val="ListParagraph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Banyan tree rotting</w:t>
      </w:r>
    </w:p>
    <w:p w:rsidR="00E46F4F" w:rsidRDefault="00E46F4F" w:rsidP="00E46F4F">
      <w:pPr>
        <w:pStyle w:val="ListParagraph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Shed roof damage</w:t>
      </w:r>
    </w:p>
    <w:p w:rsidR="00E46F4F" w:rsidRDefault="00E46F4F" w:rsidP="00E46F4F">
      <w:pPr>
        <w:pStyle w:val="ListParagraph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Diseased African tulip near OISC office</w:t>
      </w:r>
    </w:p>
    <w:p w:rsidR="00E46F4F" w:rsidRPr="00E46F4F" w:rsidRDefault="00E46F4F" w:rsidP="00E46F4F">
      <w:pPr>
        <w:pStyle w:val="ListParagraph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Strangers, illegal dumping and abandoned vehicles</w:t>
      </w:r>
    </w:p>
    <w:p w:rsidR="008054C1" w:rsidRPr="00E46F4F" w:rsidRDefault="008054C1" w:rsidP="00AB50B7">
      <w:pPr>
        <w:ind w:left="270"/>
        <w:rPr>
          <w:sz w:val="22"/>
          <w:szCs w:val="22"/>
        </w:rPr>
      </w:pPr>
    </w:p>
    <w:sectPr w:rsidR="008054C1" w:rsidRPr="00E46F4F" w:rsidSect="00871275">
      <w:headerReference w:type="default" r:id="rId7"/>
      <w:footerReference w:type="default" r:id="rId8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21" w:rsidRDefault="00245721" w:rsidP="00D56262">
      <w:r>
        <w:separator/>
      </w:r>
    </w:p>
  </w:endnote>
  <w:endnote w:type="continuationSeparator" w:id="0">
    <w:p w:rsidR="00245721" w:rsidRDefault="00245721" w:rsidP="00D5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A" w:rsidRDefault="00211C9A" w:rsidP="00871275">
    <w:pPr>
      <w:pStyle w:val="Footer"/>
      <w:jc w:val="center"/>
      <w:rPr>
        <w:sz w:val="18"/>
        <w:szCs w:val="18"/>
      </w:rPr>
    </w:pPr>
    <w:smartTag w:uri="urn:schemas-microsoft-com:office:smarttags" w:element="address">
      <w:smartTag w:uri="urn:schemas-microsoft-com:office:smarttags" w:element="Street">
        <w:r>
          <w:rPr>
            <w:sz w:val="18"/>
            <w:szCs w:val="18"/>
          </w:rPr>
          <w:t>743 Ulukahiki Street</w:t>
        </w:r>
      </w:smartTag>
      <w:r w:rsidRPr="00905D10">
        <w:rPr>
          <w:sz w:val="18"/>
          <w:szCs w:val="18"/>
        </w:rPr>
        <w:t xml:space="preserve"> </w:t>
      </w:r>
      <w:r w:rsidRPr="00570BD6">
        <w:rPr>
          <w:sz w:val="12"/>
          <w:szCs w:val="12"/>
          <w:vertAlign w:val="superscript"/>
        </w:rPr>
        <w:sym w:font="Webdings" w:char="F03D"/>
      </w:r>
      <w:r>
        <w:rPr>
          <w:sz w:val="18"/>
          <w:szCs w:val="18"/>
        </w:rPr>
        <w:t xml:space="preserve"> </w:t>
      </w:r>
      <w:smartTag w:uri="urn:schemas-microsoft-com:office:smarttags" w:element="City">
        <w:r>
          <w:rPr>
            <w:sz w:val="18"/>
            <w:szCs w:val="18"/>
          </w:rPr>
          <w:t>Kailua</w:t>
        </w:r>
      </w:smartTag>
      <w:r w:rsidRPr="00905D10">
        <w:rPr>
          <w:sz w:val="18"/>
          <w:szCs w:val="18"/>
        </w:rPr>
        <w:t xml:space="preserve">, </w:t>
      </w:r>
      <w:smartTag w:uri="urn:schemas-microsoft-com:office:smarttags" w:element="State">
        <w:r w:rsidRPr="00905D10">
          <w:rPr>
            <w:sz w:val="18"/>
            <w:szCs w:val="18"/>
          </w:rPr>
          <w:t>Hawaii</w:t>
        </w:r>
      </w:smartTag>
      <w:r>
        <w:rPr>
          <w:sz w:val="18"/>
          <w:szCs w:val="18"/>
        </w:rPr>
        <w:t xml:space="preserve"> </w:t>
      </w:r>
      <w:smartTag w:uri="urn:schemas-microsoft-com:office:smarttags" w:element="PostalCode">
        <w:r>
          <w:rPr>
            <w:sz w:val="18"/>
            <w:szCs w:val="18"/>
          </w:rPr>
          <w:t>96734</w:t>
        </w:r>
      </w:smartTag>
    </w:smartTag>
    <w:r w:rsidRPr="00905D10">
      <w:rPr>
        <w:sz w:val="18"/>
        <w:szCs w:val="18"/>
      </w:rPr>
      <w:t xml:space="preserve"> </w:t>
    </w:r>
    <w:r w:rsidRPr="00570BD6">
      <w:rPr>
        <w:sz w:val="12"/>
        <w:szCs w:val="12"/>
        <w:vertAlign w:val="superscript"/>
      </w:rPr>
      <w:sym w:font="Webdings" w:char="F03D"/>
    </w:r>
    <w:r w:rsidRPr="00814C71">
      <w:rPr>
        <w:sz w:val="8"/>
        <w:szCs w:val="8"/>
      </w:rPr>
      <w:t xml:space="preserve"> </w:t>
    </w:r>
    <w:r>
      <w:rPr>
        <w:sz w:val="18"/>
        <w:szCs w:val="18"/>
      </w:rPr>
      <w:t xml:space="preserve">Ph: </w:t>
    </w:r>
    <w:r w:rsidRPr="00905D10">
      <w:rPr>
        <w:sz w:val="18"/>
        <w:szCs w:val="18"/>
      </w:rPr>
      <w:t xml:space="preserve">(808) </w:t>
    </w:r>
    <w:r>
      <w:rPr>
        <w:sz w:val="18"/>
        <w:szCs w:val="18"/>
      </w:rPr>
      <w:t>266-7994 Fax: (808) 266-7995</w:t>
    </w:r>
  </w:p>
  <w:p w:rsidR="00211C9A" w:rsidRPr="00CF7CB7" w:rsidRDefault="00CF25B5" w:rsidP="00871275">
    <w:pPr>
      <w:pStyle w:val="Footer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131445</wp:posOffset>
              </wp:positionV>
              <wp:extent cx="7200900" cy="114300"/>
              <wp:effectExtent l="0" t="7620" r="0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8000">
                              <a:alpha val="19000"/>
                            </a:srgbClr>
                          </a:gs>
                          <a:gs pos="50000">
                            <a:srgbClr val="008000">
                              <a:gamma/>
                              <a:shade val="92157"/>
                              <a:invGamma/>
                            </a:srgbClr>
                          </a:gs>
                          <a:gs pos="100000">
                            <a:srgbClr val="008000">
                              <a:alpha val="19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2F310F" id="Rectangle 2" o:spid="_x0000_s1026" style="position:absolute;margin-left:-45pt;margin-top:10.35pt;width:567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" fillcolor="green" stroked="f">
              <v:fill opacity="12451f" color2="#007600" rotate="t" angle="90" focus="50%" type="gradient"/>
            </v:rect>
          </w:pict>
        </mc:Fallback>
      </mc:AlternateContent>
    </w:r>
    <w:r w:rsidR="00211C9A">
      <w:rPr>
        <w:sz w:val="18"/>
        <w:szCs w:val="18"/>
      </w:rPr>
      <w:t>www.oahuisc.org</w:t>
    </w:r>
  </w:p>
  <w:p w:rsidR="00211C9A" w:rsidRDefault="00211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21" w:rsidRDefault="00245721" w:rsidP="00D56262">
      <w:r>
        <w:separator/>
      </w:r>
    </w:p>
  </w:footnote>
  <w:footnote w:type="continuationSeparator" w:id="0">
    <w:p w:rsidR="00245721" w:rsidRDefault="00245721" w:rsidP="00D56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A" w:rsidRDefault="00211C9A">
    <w:pPr>
      <w:pStyle w:val="Header"/>
    </w:pPr>
    <w:r w:rsidRPr="00D5626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1619250</wp:posOffset>
          </wp:positionH>
          <wp:positionV relativeFrom="paragraph">
            <wp:posOffset>-314325</wp:posOffset>
          </wp:positionV>
          <wp:extent cx="2684145" cy="781050"/>
          <wp:effectExtent l="19050" t="0" r="1905" b="0"/>
          <wp:wrapSquare wrapText="bothSides"/>
          <wp:docPr id="2" name="Picture 3" descr="OIS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IS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01F3"/>
    <w:multiLevelType w:val="multilevel"/>
    <w:tmpl w:val="E39A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DFA"/>
    <w:multiLevelType w:val="hybridMultilevel"/>
    <w:tmpl w:val="70AE1FF8"/>
    <w:lvl w:ilvl="0" w:tplc="2E3074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D7B41"/>
    <w:multiLevelType w:val="multilevel"/>
    <w:tmpl w:val="9384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B43B1"/>
    <w:multiLevelType w:val="multilevel"/>
    <w:tmpl w:val="5C90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94A8A"/>
    <w:multiLevelType w:val="multilevel"/>
    <w:tmpl w:val="A0C0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12FF5"/>
    <w:multiLevelType w:val="hybridMultilevel"/>
    <w:tmpl w:val="E93AF0D2"/>
    <w:lvl w:ilvl="0" w:tplc="2E3074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6672D0"/>
    <w:multiLevelType w:val="hybridMultilevel"/>
    <w:tmpl w:val="E95AE1D6"/>
    <w:lvl w:ilvl="0" w:tplc="2E3074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B267C"/>
    <w:multiLevelType w:val="hybridMultilevel"/>
    <w:tmpl w:val="2B84ACD6"/>
    <w:lvl w:ilvl="0" w:tplc="0ABE69C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2"/>
        <w:szCs w:val="22"/>
      </w:rPr>
    </w:lvl>
    <w:lvl w:ilvl="1" w:tplc="2E3074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8">
    <w:nsid w:val="4BE42FF8"/>
    <w:multiLevelType w:val="hybridMultilevel"/>
    <w:tmpl w:val="DEA637EC"/>
    <w:lvl w:ilvl="0" w:tplc="2E3074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E04B26">
      <w:start w:val="1"/>
      <w:numFmt w:val="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116BD3"/>
    <w:multiLevelType w:val="hybridMultilevel"/>
    <w:tmpl w:val="B0B6CA8C"/>
    <w:lvl w:ilvl="0" w:tplc="2E3074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FF447E"/>
    <w:multiLevelType w:val="hybridMultilevel"/>
    <w:tmpl w:val="B0F4F720"/>
    <w:lvl w:ilvl="0" w:tplc="0E04F1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66871"/>
    <w:multiLevelType w:val="hybridMultilevel"/>
    <w:tmpl w:val="2A8C825C"/>
    <w:lvl w:ilvl="0" w:tplc="2E3074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DD169D"/>
    <w:multiLevelType w:val="hybridMultilevel"/>
    <w:tmpl w:val="6C38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A4AE2"/>
    <w:multiLevelType w:val="hybridMultilevel"/>
    <w:tmpl w:val="0FC8D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D2455A"/>
    <w:multiLevelType w:val="hybridMultilevel"/>
    <w:tmpl w:val="9F9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24979"/>
    <w:multiLevelType w:val="hybridMultilevel"/>
    <w:tmpl w:val="EAEA9C2E"/>
    <w:lvl w:ilvl="0" w:tplc="2E3074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C64DDA"/>
    <w:multiLevelType w:val="multilevel"/>
    <w:tmpl w:val="C892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072377"/>
    <w:multiLevelType w:val="hybridMultilevel"/>
    <w:tmpl w:val="69A0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9"/>
  </w:num>
  <w:num w:numId="5">
    <w:abstractNumId w:val="15"/>
  </w:num>
  <w:num w:numId="6">
    <w:abstractNumId w:val="2"/>
  </w:num>
  <w:num w:numId="7">
    <w:abstractNumId w:val="16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0"/>
  </w:num>
  <w:num w:numId="15">
    <w:abstractNumId w:val="14"/>
  </w:num>
  <w:num w:numId="16">
    <w:abstractNumId w:val="12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DD"/>
    <w:rsid w:val="000020EB"/>
    <w:rsid w:val="0000342E"/>
    <w:rsid w:val="00003BA1"/>
    <w:rsid w:val="000061F8"/>
    <w:rsid w:val="000106C2"/>
    <w:rsid w:val="000220ED"/>
    <w:rsid w:val="00026899"/>
    <w:rsid w:val="00034E19"/>
    <w:rsid w:val="00037C45"/>
    <w:rsid w:val="00043F29"/>
    <w:rsid w:val="0006133E"/>
    <w:rsid w:val="00066B5A"/>
    <w:rsid w:val="000851C7"/>
    <w:rsid w:val="0009601A"/>
    <w:rsid w:val="00096239"/>
    <w:rsid w:val="000B44FD"/>
    <w:rsid w:val="000B5894"/>
    <w:rsid w:val="000C7BBE"/>
    <w:rsid w:val="000E3CEB"/>
    <w:rsid w:val="001014F4"/>
    <w:rsid w:val="001076E4"/>
    <w:rsid w:val="0011308C"/>
    <w:rsid w:val="00113C2C"/>
    <w:rsid w:val="00130400"/>
    <w:rsid w:val="00145381"/>
    <w:rsid w:val="00152F8B"/>
    <w:rsid w:val="0015619A"/>
    <w:rsid w:val="00162AFD"/>
    <w:rsid w:val="00165D7F"/>
    <w:rsid w:val="00172530"/>
    <w:rsid w:val="00173226"/>
    <w:rsid w:val="001778DD"/>
    <w:rsid w:val="00196E56"/>
    <w:rsid w:val="001A36D1"/>
    <w:rsid w:val="001C066C"/>
    <w:rsid w:val="001C72E6"/>
    <w:rsid w:val="001D66C5"/>
    <w:rsid w:val="001E2CB0"/>
    <w:rsid w:val="001E354F"/>
    <w:rsid w:val="001F52EC"/>
    <w:rsid w:val="00211AB8"/>
    <w:rsid w:val="00211C9A"/>
    <w:rsid w:val="002125F2"/>
    <w:rsid w:val="002251CE"/>
    <w:rsid w:val="0023028B"/>
    <w:rsid w:val="0023482C"/>
    <w:rsid w:val="00234B92"/>
    <w:rsid w:val="002402A3"/>
    <w:rsid w:val="00240670"/>
    <w:rsid w:val="002437AB"/>
    <w:rsid w:val="0024570E"/>
    <w:rsid w:val="00245721"/>
    <w:rsid w:val="00264A59"/>
    <w:rsid w:val="002710EC"/>
    <w:rsid w:val="002849BD"/>
    <w:rsid w:val="002910C7"/>
    <w:rsid w:val="00297B41"/>
    <w:rsid w:val="002A43BD"/>
    <w:rsid w:val="002B376F"/>
    <w:rsid w:val="002C7EAC"/>
    <w:rsid w:val="002D0722"/>
    <w:rsid w:val="002D1D70"/>
    <w:rsid w:val="002D2D9E"/>
    <w:rsid w:val="002E0325"/>
    <w:rsid w:val="002E3D94"/>
    <w:rsid w:val="002F49C4"/>
    <w:rsid w:val="002F7385"/>
    <w:rsid w:val="003052D7"/>
    <w:rsid w:val="00312064"/>
    <w:rsid w:val="00317C73"/>
    <w:rsid w:val="00361486"/>
    <w:rsid w:val="00365634"/>
    <w:rsid w:val="00373B42"/>
    <w:rsid w:val="00374D11"/>
    <w:rsid w:val="00376692"/>
    <w:rsid w:val="003937DA"/>
    <w:rsid w:val="003950EF"/>
    <w:rsid w:val="003A1722"/>
    <w:rsid w:val="003A582D"/>
    <w:rsid w:val="003B1468"/>
    <w:rsid w:val="003B7536"/>
    <w:rsid w:val="003C372D"/>
    <w:rsid w:val="003C463A"/>
    <w:rsid w:val="003C4A43"/>
    <w:rsid w:val="003C6D02"/>
    <w:rsid w:val="003D0E17"/>
    <w:rsid w:val="003E3660"/>
    <w:rsid w:val="003E6C8A"/>
    <w:rsid w:val="003F2A58"/>
    <w:rsid w:val="004021DE"/>
    <w:rsid w:val="00420BCE"/>
    <w:rsid w:val="00426CDF"/>
    <w:rsid w:val="00435274"/>
    <w:rsid w:val="004434CD"/>
    <w:rsid w:val="004465CB"/>
    <w:rsid w:val="00447EC6"/>
    <w:rsid w:val="00456FCC"/>
    <w:rsid w:val="004751FF"/>
    <w:rsid w:val="00484F7F"/>
    <w:rsid w:val="00485832"/>
    <w:rsid w:val="004907C0"/>
    <w:rsid w:val="00492F28"/>
    <w:rsid w:val="004A071C"/>
    <w:rsid w:val="004A0F82"/>
    <w:rsid w:val="004A66E4"/>
    <w:rsid w:val="004F797D"/>
    <w:rsid w:val="004F798D"/>
    <w:rsid w:val="00500239"/>
    <w:rsid w:val="00510C5B"/>
    <w:rsid w:val="005165B9"/>
    <w:rsid w:val="00525C3D"/>
    <w:rsid w:val="00556771"/>
    <w:rsid w:val="005741A5"/>
    <w:rsid w:val="00587F9E"/>
    <w:rsid w:val="00590DFC"/>
    <w:rsid w:val="0059346E"/>
    <w:rsid w:val="00595456"/>
    <w:rsid w:val="005C1D54"/>
    <w:rsid w:val="005C6ED9"/>
    <w:rsid w:val="005E02AD"/>
    <w:rsid w:val="005E529F"/>
    <w:rsid w:val="005E7F42"/>
    <w:rsid w:val="0060540E"/>
    <w:rsid w:val="00606AEE"/>
    <w:rsid w:val="006130AD"/>
    <w:rsid w:val="00627CE1"/>
    <w:rsid w:val="00641342"/>
    <w:rsid w:val="00647821"/>
    <w:rsid w:val="006971D1"/>
    <w:rsid w:val="006A2199"/>
    <w:rsid w:val="006B4F73"/>
    <w:rsid w:val="006C2E05"/>
    <w:rsid w:val="006D0513"/>
    <w:rsid w:val="006D2BE3"/>
    <w:rsid w:val="006E33F8"/>
    <w:rsid w:val="0070701A"/>
    <w:rsid w:val="007159C8"/>
    <w:rsid w:val="007170C2"/>
    <w:rsid w:val="00725002"/>
    <w:rsid w:val="0072778F"/>
    <w:rsid w:val="00733485"/>
    <w:rsid w:val="007352EF"/>
    <w:rsid w:val="0073767E"/>
    <w:rsid w:val="00750B7D"/>
    <w:rsid w:val="007555B7"/>
    <w:rsid w:val="00756B66"/>
    <w:rsid w:val="00765391"/>
    <w:rsid w:val="00770CB6"/>
    <w:rsid w:val="00781365"/>
    <w:rsid w:val="00786422"/>
    <w:rsid w:val="00786605"/>
    <w:rsid w:val="007916E4"/>
    <w:rsid w:val="007A50C6"/>
    <w:rsid w:val="007B39DA"/>
    <w:rsid w:val="007B51DA"/>
    <w:rsid w:val="007B68AA"/>
    <w:rsid w:val="007B7DF7"/>
    <w:rsid w:val="007C1BFF"/>
    <w:rsid w:val="007C3953"/>
    <w:rsid w:val="007D1654"/>
    <w:rsid w:val="007D66DD"/>
    <w:rsid w:val="007E5211"/>
    <w:rsid w:val="00801DCB"/>
    <w:rsid w:val="008054C1"/>
    <w:rsid w:val="00806C4C"/>
    <w:rsid w:val="00810E8E"/>
    <w:rsid w:val="00825D52"/>
    <w:rsid w:val="008272C3"/>
    <w:rsid w:val="00836EDB"/>
    <w:rsid w:val="00840279"/>
    <w:rsid w:val="00852A2F"/>
    <w:rsid w:val="008612AA"/>
    <w:rsid w:val="00871275"/>
    <w:rsid w:val="00872027"/>
    <w:rsid w:val="00876396"/>
    <w:rsid w:val="00876830"/>
    <w:rsid w:val="00885113"/>
    <w:rsid w:val="00885B90"/>
    <w:rsid w:val="00893C54"/>
    <w:rsid w:val="008B0C9D"/>
    <w:rsid w:val="008C1E85"/>
    <w:rsid w:val="008C6FCE"/>
    <w:rsid w:val="008D44BA"/>
    <w:rsid w:val="008E16C6"/>
    <w:rsid w:val="008F16FD"/>
    <w:rsid w:val="008F45C2"/>
    <w:rsid w:val="00912CE3"/>
    <w:rsid w:val="00916224"/>
    <w:rsid w:val="00937DC8"/>
    <w:rsid w:val="00941C79"/>
    <w:rsid w:val="0094341D"/>
    <w:rsid w:val="00967903"/>
    <w:rsid w:val="00973EAD"/>
    <w:rsid w:val="00975C10"/>
    <w:rsid w:val="009760CE"/>
    <w:rsid w:val="00977A61"/>
    <w:rsid w:val="00986204"/>
    <w:rsid w:val="00986A18"/>
    <w:rsid w:val="009A1E74"/>
    <w:rsid w:val="009A2C57"/>
    <w:rsid w:val="009A3997"/>
    <w:rsid w:val="009B0C26"/>
    <w:rsid w:val="009B1C18"/>
    <w:rsid w:val="009B553B"/>
    <w:rsid w:val="009B6BDD"/>
    <w:rsid w:val="009D2D35"/>
    <w:rsid w:val="009D52E3"/>
    <w:rsid w:val="009E515C"/>
    <w:rsid w:val="009E5A14"/>
    <w:rsid w:val="00A22B2B"/>
    <w:rsid w:val="00A24899"/>
    <w:rsid w:val="00A305BC"/>
    <w:rsid w:val="00A317A4"/>
    <w:rsid w:val="00A330CE"/>
    <w:rsid w:val="00A6645A"/>
    <w:rsid w:val="00A71685"/>
    <w:rsid w:val="00A80B3D"/>
    <w:rsid w:val="00A80F6D"/>
    <w:rsid w:val="00A87CA3"/>
    <w:rsid w:val="00AA015E"/>
    <w:rsid w:val="00AA280E"/>
    <w:rsid w:val="00AB0509"/>
    <w:rsid w:val="00AB50B7"/>
    <w:rsid w:val="00AB7218"/>
    <w:rsid w:val="00AC6C78"/>
    <w:rsid w:val="00AD18B2"/>
    <w:rsid w:val="00AD487B"/>
    <w:rsid w:val="00AD520C"/>
    <w:rsid w:val="00AF3119"/>
    <w:rsid w:val="00B148B5"/>
    <w:rsid w:val="00B16C15"/>
    <w:rsid w:val="00B22869"/>
    <w:rsid w:val="00B25A28"/>
    <w:rsid w:val="00B42947"/>
    <w:rsid w:val="00B43E51"/>
    <w:rsid w:val="00B546B2"/>
    <w:rsid w:val="00B61D67"/>
    <w:rsid w:val="00B636AA"/>
    <w:rsid w:val="00B73EE9"/>
    <w:rsid w:val="00B75FA1"/>
    <w:rsid w:val="00B76E13"/>
    <w:rsid w:val="00B803A0"/>
    <w:rsid w:val="00B9385D"/>
    <w:rsid w:val="00B9757B"/>
    <w:rsid w:val="00BA5A7E"/>
    <w:rsid w:val="00BA6038"/>
    <w:rsid w:val="00BA7198"/>
    <w:rsid w:val="00BC3968"/>
    <w:rsid w:val="00BF47B3"/>
    <w:rsid w:val="00BF6A44"/>
    <w:rsid w:val="00BF7C78"/>
    <w:rsid w:val="00C1583F"/>
    <w:rsid w:val="00C16B9C"/>
    <w:rsid w:val="00C205D4"/>
    <w:rsid w:val="00C32F31"/>
    <w:rsid w:val="00C3373C"/>
    <w:rsid w:val="00C36C7F"/>
    <w:rsid w:val="00C54336"/>
    <w:rsid w:val="00C55866"/>
    <w:rsid w:val="00C6730F"/>
    <w:rsid w:val="00CA6326"/>
    <w:rsid w:val="00CA7B5B"/>
    <w:rsid w:val="00CB0303"/>
    <w:rsid w:val="00CC3806"/>
    <w:rsid w:val="00CD0F61"/>
    <w:rsid w:val="00CD30AC"/>
    <w:rsid w:val="00CE00B0"/>
    <w:rsid w:val="00CE0E82"/>
    <w:rsid w:val="00CE417A"/>
    <w:rsid w:val="00CE57D9"/>
    <w:rsid w:val="00CF2057"/>
    <w:rsid w:val="00CF25B5"/>
    <w:rsid w:val="00D0598C"/>
    <w:rsid w:val="00D10C78"/>
    <w:rsid w:val="00D12D1A"/>
    <w:rsid w:val="00D1775B"/>
    <w:rsid w:val="00D2374F"/>
    <w:rsid w:val="00D23D68"/>
    <w:rsid w:val="00D25238"/>
    <w:rsid w:val="00D2564E"/>
    <w:rsid w:val="00D41DDB"/>
    <w:rsid w:val="00D56262"/>
    <w:rsid w:val="00D92264"/>
    <w:rsid w:val="00D93543"/>
    <w:rsid w:val="00DA0173"/>
    <w:rsid w:val="00DA02FD"/>
    <w:rsid w:val="00DC2F46"/>
    <w:rsid w:val="00DD5F27"/>
    <w:rsid w:val="00DE0718"/>
    <w:rsid w:val="00DE1FB5"/>
    <w:rsid w:val="00DE37BF"/>
    <w:rsid w:val="00DF6824"/>
    <w:rsid w:val="00E00D6C"/>
    <w:rsid w:val="00E03866"/>
    <w:rsid w:val="00E14B4B"/>
    <w:rsid w:val="00E15470"/>
    <w:rsid w:val="00E24DDF"/>
    <w:rsid w:val="00E26058"/>
    <w:rsid w:val="00E3611C"/>
    <w:rsid w:val="00E45C71"/>
    <w:rsid w:val="00E46F4F"/>
    <w:rsid w:val="00E47027"/>
    <w:rsid w:val="00E50F94"/>
    <w:rsid w:val="00E563D7"/>
    <w:rsid w:val="00E56803"/>
    <w:rsid w:val="00E57004"/>
    <w:rsid w:val="00E81790"/>
    <w:rsid w:val="00E83F79"/>
    <w:rsid w:val="00E86EB4"/>
    <w:rsid w:val="00E9676B"/>
    <w:rsid w:val="00EA2F54"/>
    <w:rsid w:val="00EB1900"/>
    <w:rsid w:val="00EC336B"/>
    <w:rsid w:val="00EE7E58"/>
    <w:rsid w:val="00F105DD"/>
    <w:rsid w:val="00F147AD"/>
    <w:rsid w:val="00F17C00"/>
    <w:rsid w:val="00F46BD8"/>
    <w:rsid w:val="00F71324"/>
    <w:rsid w:val="00F816BF"/>
    <w:rsid w:val="00F87DB5"/>
    <w:rsid w:val="00F92E31"/>
    <w:rsid w:val="00F94AD5"/>
    <w:rsid w:val="00FB4841"/>
    <w:rsid w:val="00FB695B"/>
    <w:rsid w:val="00FC08D1"/>
    <w:rsid w:val="00FC1E9C"/>
    <w:rsid w:val="00FD5B3E"/>
    <w:rsid w:val="00FE1586"/>
    <w:rsid w:val="00FF1514"/>
    <w:rsid w:val="00FF4AAF"/>
    <w:rsid w:val="00FF4B04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8193">
      <o:colormru v:ext="edit" colors="#060"/>
    </o:shapedefaults>
    <o:shapelayout v:ext="edit">
      <o:idmap v:ext="edit" data="1"/>
    </o:shapelayout>
  </w:shapeDefaults>
  <w:decimalSymbol w:val="."/>
  <w:listSeparator w:val=","/>
  <w15:docId w15:val="{BC7FBDDC-4AF8-4F2D-87CF-905ACB78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3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26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C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D7F"/>
    <w:pPr>
      <w:ind w:left="720"/>
      <w:contextualSpacing/>
    </w:pPr>
  </w:style>
  <w:style w:type="paragraph" w:styleId="Header">
    <w:name w:val="header"/>
    <w:basedOn w:val="Normal"/>
    <w:link w:val="HeaderChar"/>
    <w:rsid w:val="00D562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6262"/>
    <w:rPr>
      <w:sz w:val="24"/>
      <w:szCs w:val="24"/>
    </w:rPr>
  </w:style>
  <w:style w:type="paragraph" w:styleId="Footer">
    <w:name w:val="footer"/>
    <w:basedOn w:val="Normal"/>
    <w:link w:val="FooterChar"/>
    <w:rsid w:val="00D562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6262"/>
    <w:rPr>
      <w:sz w:val="24"/>
      <w:szCs w:val="24"/>
    </w:rPr>
  </w:style>
  <w:style w:type="table" w:styleId="TableGrid">
    <w:name w:val="Table Grid"/>
    <w:basedOn w:val="TableNormal"/>
    <w:rsid w:val="00FC0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</vt:lpstr>
    </vt:vector>
  </TitlesOfParts>
  <Company>Oahu Invasive Species Committee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</dc:title>
  <dc:creator>Oahu Invasive Species Committee</dc:creator>
  <cp:lastModifiedBy>Julia Parish</cp:lastModifiedBy>
  <cp:revision>5</cp:revision>
  <cp:lastPrinted>2014-08-04T04:41:00Z</cp:lastPrinted>
  <dcterms:created xsi:type="dcterms:W3CDTF">2014-08-04T03:37:00Z</dcterms:created>
  <dcterms:modified xsi:type="dcterms:W3CDTF">2014-08-04T04:45:00Z</dcterms:modified>
</cp:coreProperties>
</file>